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ADD7B5" w14:textId="0EB3FEF1" w:rsidR="003F53A3" w:rsidRPr="000E4356" w:rsidRDefault="003F53A3" w:rsidP="003F53A3">
      <w:pPr>
        <w:tabs>
          <w:tab w:val="center" w:pos="4536"/>
          <w:tab w:val="right" w:pos="7938"/>
          <w:tab w:val="right" w:pos="9639"/>
        </w:tabs>
        <w:ind w:right="2"/>
        <w:rPr>
          <w:b/>
          <w:bCs/>
          <w:sz w:val="28"/>
        </w:rPr>
      </w:pPr>
      <w:r w:rsidRPr="000E4356">
        <w:rPr>
          <w:b/>
          <w:bCs/>
          <w:sz w:val="28"/>
        </w:rPr>
        <w:t>3GPP TSG RAN WG1 #11</w:t>
      </w:r>
      <w:r>
        <w:rPr>
          <w:b/>
          <w:bCs/>
          <w:sz w:val="28"/>
        </w:rPr>
        <w:t>8bis</w:t>
      </w:r>
      <w:r w:rsidRPr="000E4356">
        <w:rPr>
          <w:b/>
          <w:bCs/>
          <w:sz w:val="28"/>
        </w:rPr>
        <w:tab/>
      </w:r>
      <w:r w:rsidRPr="000E4356">
        <w:rPr>
          <w:b/>
          <w:bCs/>
          <w:sz w:val="28"/>
        </w:rPr>
        <w:tab/>
      </w:r>
      <w:r w:rsidRPr="000E4356">
        <w:rPr>
          <w:b/>
          <w:bCs/>
          <w:sz w:val="28"/>
        </w:rPr>
        <w:tab/>
      </w:r>
      <w:r w:rsidRPr="000A439C">
        <w:rPr>
          <w:b/>
          <w:bCs/>
          <w:sz w:val="28"/>
        </w:rPr>
        <w:t>R1-240</w:t>
      </w:r>
      <w:r w:rsidR="000A439C" w:rsidRPr="000A439C">
        <w:rPr>
          <w:b/>
          <w:bCs/>
          <w:sz w:val="28"/>
        </w:rPr>
        <w:t>8489</w:t>
      </w:r>
    </w:p>
    <w:p w14:paraId="3D38EBC2" w14:textId="77777777" w:rsidR="003F53A3" w:rsidRPr="00AC2618" w:rsidRDefault="003F53A3" w:rsidP="003F53A3">
      <w:pPr>
        <w:pStyle w:val="3GPPHeader"/>
        <w:rPr>
          <w:rFonts w:eastAsia="MS Mincho"/>
          <w:bCs/>
          <w:sz w:val="28"/>
          <w:lang w:val="en-GB" w:eastAsia="ja-JP"/>
        </w:rPr>
      </w:pPr>
      <w:r>
        <w:rPr>
          <w:rFonts w:eastAsia="MS Mincho"/>
          <w:bCs/>
          <w:sz w:val="28"/>
          <w:lang w:eastAsia="ja-JP"/>
        </w:rPr>
        <w:t>Hefei</w:t>
      </w:r>
      <w:r w:rsidRPr="006F3E21">
        <w:rPr>
          <w:rFonts w:eastAsia="MS Mincho"/>
          <w:bCs/>
          <w:sz w:val="28"/>
          <w:lang w:eastAsia="ja-JP"/>
        </w:rPr>
        <w:t xml:space="preserve">, </w:t>
      </w:r>
      <w:r>
        <w:rPr>
          <w:rFonts w:eastAsia="MS Mincho"/>
          <w:bCs/>
          <w:sz w:val="28"/>
          <w:lang w:eastAsia="ja-JP"/>
        </w:rPr>
        <w:t>China,</w:t>
      </w:r>
      <w:r w:rsidRPr="00AC2618">
        <w:rPr>
          <w:rFonts w:eastAsia="MS Mincho"/>
          <w:bCs/>
          <w:sz w:val="28"/>
          <w:lang w:val="en-GB" w:eastAsia="ja-JP"/>
        </w:rPr>
        <w:t xml:space="preserve"> </w:t>
      </w:r>
      <w:r>
        <w:rPr>
          <w:rFonts w:eastAsia="MS Mincho"/>
          <w:bCs/>
          <w:sz w:val="28"/>
          <w:lang w:val="en-GB" w:eastAsia="ja-JP"/>
        </w:rPr>
        <w:t>October</w:t>
      </w:r>
      <w:r w:rsidRPr="00AC2618">
        <w:rPr>
          <w:rFonts w:eastAsia="MS Mincho"/>
          <w:bCs/>
          <w:sz w:val="28"/>
          <w:lang w:val="en-GB" w:eastAsia="ja-JP"/>
        </w:rPr>
        <w:t xml:space="preserve"> </w:t>
      </w:r>
      <w:r>
        <w:rPr>
          <w:rFonts w:eastAsia="MS Mincho"/>
          <w:bCs/>
          <w:sz w:val="28"/>
          <w:lang w:val="en-GB" w:eastAsia="ja-JP"/>
        </w:rPr>
        <w:t>14</w:t>
      </w:r>
      <w:r w:rsidRPr="00AC2618">
        <w:rPr>
          <w:rFonts w:eastAsia="MS Mincho" w:hint="eastAsia"/>
          <w:bCs/>
          <w:sz w:val="28"/>
          <w:vertAlign w:val="superscript"/>
          <w:lang w:val="en-GB" w:eastAsia="ja-JP"/>
        </w:rPr>
        <w:t>th</w:t>
      </w:r>
      <w:r w:rsidRPr="00AC2618">
        <w:rPr>
          <w:rFonts w:eastAsia="MS Mincho"/>
          <w:bCs/>
          <w:sz w:val="28"/>
          <w:lang w:val="en-GB" w:eastAsia="ja-JP"/>
        </w:rPr>
        <w:t xml:space="preserve"> – </w:t>
      </w:r>
      <w:r>
        <w:rPr>
          <w:rFonts w:eastAsia="MS Mincho"/>
          <w:bCs/>
          <w:sz w:val="28"/>
          <w:lang w:val="en-GB" w:eastAsia="ja-JP"/>
        </w:rPr>
        <w:t>18</w:t>
      </w:r>
      <w:r w:rsidRPr="00866046">
        <w:rPr>
          <w:rFonts w:eastAsia="MS Mincho"/>
          <w:bCs/>
          <w:sz w:val="28"/>
          <w:vertAlign w:val="superscript"/>
          <w:lang w:val="en-GB" w:eastAsia="ja-JP"/>
        </w:rPr>
        <w:t>th</w:t>
      </w:r>
      <w:r w:rsidRPr="00AC2618">
        <w:rPr>
          <w:rFonts w:eastAsia="MS Mincho"/>
          <w:bCs/>
          <w:sz w:val="28"/>
          <w:lang w:val="en-GB" w:eastAsia="ja-JP"/>
        </w:rPr>
        <w:t>, 2024</w:t>
      </w:r>
    </w:p>
    <w:p w14:paraId="185AB2CB" w14:textId="77777777" w:rsidR="002D00B5" w:rsidRPr="002D2038" w:rsidRDefault="002D00B5" w:rsidP="00311702">
      <w:pPr>
        <w:pStyle w:val="3GPPHeader"/>
        <w:rPr>
          <w:rFonts w:eastAsia="MS Mincho"/>
          <w:bCs/>
          <w:sz w:val="28"/>
          <w:lang w:val="en-GB" w:eastAsia="ja-JP"/>
        </w:rPr>
      </w:pPr>
    </w:p>
    <w:p w14:paraId="5FB7E722" w14:textId="23EBCA7B" w:rsidR="00E90E49" w:rsidRPr="00CE30E7" w:rsidRDefault="00E90E49" w:rsidP="00311702">
      <w:pPr>
        <w:pStyle w:val="3GPPHeader"/>
      </w:pPr>
      <w:r w:rsidRPr="00CE30E7">
        <w:t>Agenda Item:</w:t>
      </w:r>
      <w:r w:rsidRPr="00CE30E7">
        <w:tab/>
      </w:r>
      <w:r w:rsidR="002D2038" w:rsidRPr="002A039D">
        <w:t>9</w:t>
      </w:r>
      <w:r w:rsidR="00FA72BF" w:rsidRPr="002A039D">
        <w:t>.</w:t>
      </w:r>
      <w:r w:rsidR="00C151AD" w:rsidRPr="002A039D">
        <w:t>1</w:t>
      </w:r>
      <w:r w:rsidR="002D2038" w:rsidRPr="002A039D">
        <w:t>1.</w:t>
      </w:r>
      <w:r w:rsidR="004037A3" w:rsidRPr="002A039D">
        <w:t>3</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2308CF2C" w:rsidR="00531215" w:rsidRPr="00CE30E7" w:rsidRDefault="003D3C45" w:rsidP="00311702">
      <w:pPr>
        <w:pStyle w:val="3GPPHeader"/>
      </w:pPr>
      <w:r w:rsidRPr="00CE30E7">
        <w:t>Title:</w:t>
      </w:r>
      <w:r w:rsidR="00E90E49" w:rsidRPr="00CE30E7">
        <w:tab/>
      </w:r>
      <w:r w:rsidR="00D41F06">
        <w:t>O</w:t>
      </w:r>
      <w:r w:rsidR="002D2038">
        <w:t xml:space="preserve">n </w:t>
      </w:r>
      <w:r w:rsidR="004037A3">
        <w:t>NR-NTN Uplink Capacity</w:t>
      </w:r>
      <w:r w:rsidR="002D2038">
        <w:t xml:space="preserve"> Enhancement</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04EDAC8E" w14:textId="77777777" w:rsidR="00D41F06" w:rsidRDefault="00E00129" w:rsidP="00D94559">
      <w:pPr>
        <w:jc w:val="both"/>
      </w:pPr>
      <w:r>
        <w:t>In RAN #1</w:t>
      </w:r>
      <w:r w:rsidR="002D2038">
        <w:t>0</w:t>
      </w:r>
      <w:r w:rsidR="00D41F06">
        <w:t>4</w:t>
      </w:r>
      <w:r>
        <w:t xml:space="preserve"> meeting</w:t>
      </w:r>
      <w:r w:rsidR="00385112">
        <w:t xml:space="preserve">, </w:t>
      </w:r>
      <w:r w:rsidR="002D2038">
        <w:t xml:space="preserve">the WID of Release 19 NR NTN was </w:t>
      </w:r>
      <w:r w:rsidR="00B147E1">
        <w:t>revised</w:t>
      </w:r>
      <w:r w:rsidR="002D2038">
        <w:t xml:space="preserve"> </w:t>
      </w:r>
      <w:r w:rsidR="002D2038">
        <w:fldChar w:fldCharType="begin"/>
      </w:r>
      <w:r w:rsidR="002D2038">
        <w:instrText xml:space="preserve"> REF _Ref146048113 \r \h </w:instrText>
      </w:r>
      <w:r w:rsidR="002D2038">
        <w:fldChar w:fldCharType="separate"/>
      </w:r>
      <w:r w:rsidR="00F71739">
        <w:t>[1]</w:t>
      </w:r>
      <w:r w:rsidR="002D2038">
        <w:fldChar w:fldCharType="end"/>
      </w:r>
      <w:r w:rsidR="002D2038">
        <w:t xml:space="preserve">. One objective of the WID is </w:t>
      </w:r>
      <w:r w:rsidR="004037A3">
        <w:rPr>
          <w:rFonts w:eastAsia="Calibri"/>
          <w:lang w:eastAsia="ko-KR"/>
        </w:rPr>
        <w:t>u</w:t>
      </w:r>
      <w:r w:rsidR="004037A3" w:rsidRPr="009431DD">
        <w:rPr>
          <w:rFonts w:eastAsia="Calibri"/>
          <w:lang w:eastAsia="ko-KR"/>
        </w:rPr>
        <w:t xml:space="preserve">plink </w:t>
      </w:r>
      <w:r w:rsidR="004037A3">
        <w:rPr>
          <w:rFonts w:eastAsia="Calibri"/>
          <w:lang w:eastAsia="ko-KR"/>
        </w:rPr>
        <w:t>c</w:t>
      </w:r>
      <w:r w:rsidR="004037A3" w:rsidRPr="009431DD">
        <w:rPr>
          <w:rFonts w:eastAsia="Calibri"/>
          <w:lang w:eastAsia="ko-KR"/>
        </w:rPr>
        <w:t>apacity/</w:t>
      </w:r>
      <w:r w:rsidR="004037A3">
        <w:rPr>
          <w:rFonts w:eastAsia="Calibri"/>
          <w:lang w:eastAsia="ko-KR"/>
        </w:rPr>
        <w:t>t</w:t>
      </w:r>
      <w:r w:rsidR="004037A3" w:rsidRPr="009431DD">
        <w:rPr>
          <w:rFonts w:eastAsia="Calibri"/>
          <w:lang w:eastAsia="ko-KR"/>
        </w:rPr>
        <w:t xml:space="preserve">hroughput </w:t>
      </w:r>
      <w:r w:rsidR="004037A3">
        <w:rPr>
          <w:rFonts w:eastAsia="Calibri"/>
          <w:lang w:eastAsia="ko-KR"/>
        </w:rPr>
        <w:t>e</w:t>
      </w:r>
      <w:r w:rsidR="004037A3" w:rsidRPr="009431DD">
        <w:rPr>
          <w:rFonts w:eastAsia="Calibri"/>
          <w:lang w:eastAsia="ko-KR"/>
        </w:rPr>
        <w:t>nhancement for FR1-NTN</w:t>
      </w:r>
      <w:r w:rsidR="002D2038">
        <w:t xml:space="preserve">. </w:t>
      </w:r>
    </w:p>
    <w:p w14:paraId="2E6959A8" w14:textId="77777777" w:rsidR="00D41F06" w:rsidRDefault="00D41F06" w:rsidP="00D94559">
      <w:pPr>
        <w:jc w:val="both"/>
      </w:pPr>
    </w:p>
    <w:tbl>
      <w:tblPr>
        <w:tblStyle w:val="TableGrid"/>
        <w:tblW w:w="0" w:type="auto"/>
        <w:tblLook w:val="04A0" w:firstRow="1" w:lastRow="0" w:firstColumn="1" w:lastColumn="0" w:noHBand="0" w:noVBand="1"/>
      </w:tblPr>
      <w:tblGrid>
        <w:gridCol w:w="9629"/>
      </w:tblGrid>
      <w:tr w:rsidR="00D41F06" w14:paraId="12A87EAC" w14:textId="77777777" w:rsidTr="00D41F06">
        <w:tc>
          <w:tcPr>
            <w:tcW w:w="9629" w:type="dxa"/>
          </w:tcPr>
          <w:p w14:paraId="3F8AD327" w14:textId="77777777" w:rsidR="00D41F06" w:rsidRPr="00D41F06" w:rsidRDefault="00D41F06" w:rsidP="00D41F06">
            <w:pPr>
              <w:numPr>
                <w:ilvl w:val="0"/>
                <w:numId w:val="31"/>
              </w:numPr>
              <w:overflowPunct w:val="0"/>
              <w:autoSpaceDE w:val="0"/>
              <w:autoSpaceDN w:val="0"/>
              <w:adjustRightInd w:val="0"/>
              <w:spacing w:line="276" w:lineRule="auto"/>
              <w:textAlignment w:val="baseline"/>
              <w:rPr>
                <w:rFonts w:eastAsia="Calibri"/>
                <w:lang w:eastAsia="ko-KR"/>
              </w:rPr>
            </w:pPr>
            <w:r w:rsidRPr="00D41F06">
              <w:rPr>
                <w:rFonts w:eastAsia="Calibri"/>
                <w:lang w:eastAsia="ko-KR"/>
              </w:rPr>
              <w:t>Uplink Capacity/Cell Throughput Enhancement for FR1-NTN [RAN1, RAN2, RAN4]</w:t>
            </w:r>
          </w:p>
          <w:p w14:paraId="4BD35449" w14:textId="77777777" w:rsidR="00D41F06" w:rsidRPr="00D41F06" w:rsidRDefault="00D41F06" w:rsidP="00D41F06">
            <w:pPr>
              <w:pStyle w:val="ListParagraph"/>
              <w:widowControl w:val="0"/>
              <w:numPr>
                <w:ilvl w:val="0"/>
                <w:numId w:val="32"/>
              </w:numPr>
              <w:spacing w:line="276" w:lineRule="auto"/>
              <w:contextualSpacing/>
              <w:jc w:val="both"/>
              <w:rPr>
                <w:rFonts w:ascii="Times New Roman" w:hAnsi="Times New Roman"/>
                <w:sz w:val="24"/>
                <w:szCs w:val="24"/>
              </w:rPr>
            </w:pPr>
            <w:r w:rsidRPr="00D41F06">
              <w:rPr>
                <w:rFonts w:ascii="Times New Roman" w:hAnsi="Times New Roman"/>
                <w:sz w:val="24"/>
                <w:szCs w:val="24"/>
              </w:rPr>
              <w:t xml:space="preserve">Specify Orthogonal Cover Codes (OCC) for DFT-s-OFDM PUSCH at least for multiplexing 2 or 4 UEs when PUSCH repetitions are used </w:t>
            </w:r>
          </w:p>
          <w:p w14:paraId="05555B8D" w14:textId="77777777" w:rsidR="00D41F06" w:rsidRPr="00D41F06" w:rsidRDefault="00D41F06" w:rsidP="00D41F06">
            <w:pPr>
              <w:pStyle w:val="ListParagraph"/>
              <w:widowControl w:val="0"/>
              <w:numPr>
                <w:ilvl w:val="1"/>
                <w:numId w:val="32"/>
              </w:numPr>
              <w:spacing w:line="276" w:lineRule="auto"/>
              <w:contextualSpacing/>
              <w:jc w:val="both"/>
              <w:rPr>
                <w:rFonts w:ascii="Times New Roman" w:hAnsi="Times New Roman"/>
                <w:sz w:val="24"/>
                <w:szCs w:val="24"/>
              </w:rPr>
            </w:pPr>
            <w:r w:rsidRPr="00D41F06">
              <w:rPr>
                <w:rFonts w:ascii="Times New Roman" w:hAnsi="Times New Roman"/>
                <w:sz w:val="24"/>
                <w:szCs w:val="24"/>
              </w:rPr>
              <w:t xml:space="preserve">Specify necessary </w:t>
            </w:r>
            <w:proofErr w:type="spellStart"/>
            <w:r w:rsidRPr="00D41F06">
              <w:rPr>
                <w:rFonts w:ascii="Times New Roman" w:hAnsi="Times New Roman"/>
                <w:sz w:val="24"/>
                <w:szCs w:val="24"/>
              </w:rPr>
              <w:t>signalling</w:t>
            </w:r>
            <w:proofErr w:type="spellEnd"/>
            <w:r w:rsidRPr="00D41F06">
              <w:rPr>
                <w:rFonts w:ascii="Times New Roman" w:hAnsi="Times New Roman"/>
                <w:sz w:val="24"/>
                <w:szCs w:val="24"/>
              </w:rPr>
              <w:t xml:space="preserve"> </w:t>
            </w:r>
          </w:p>
          <w:p w14:paraId="36A5DA55" w14:textId="77777777" w:rsidR="00D41F06" w:rsidRPr="00D41F06" w:rsidRDefault="00D41F06" w:rsidP="00D41F06">
            <w:pPr>
              <w:pStyle w:val="ListParagraph"/>
              <w:widowControl w:val="0"/>
              <w:numPr>
                <w:ilvl w:val="1"/>
                <w:numId w:val="32"/>
              </w:numPr>
              <w:spacing w:line="276" w:lineRule="auto"/>
              <w:contextualSpacing/>
              <w:jc w:val="both"/>
              <w:rPr>
                <w:rFonts w:ascii="Times New Roman" w:hAnsi="Times New Roman"/>
                <w:sz w:val="24"/>
                <w:szCs w:val="24"/>
              </w:rPr>
            </w:pPr>
            <w:r w:rsidRPr="00D41F06">
              <w:rPr>
                <w:rFonts w:ascii="Times New Roman" w:hAnsi="Times New Roman"/>
                <w:sz w:val="24"/>
                <w:szCs w:val="24"/>
              </w:rPr>
              <w:t>Update RF requirements accordingly, if needed</w:t>
            </w:r>
          </w:p>
          <w:p w14:paraId="13B5CBDE" w14:textId="77777777" w:rsidR="00D41F06" w:rsidRPr="00D41F06" w:rsidRDefault="00D41F06" w:rsidP="00D41F06">
            <w:pPr>
              <w:pStyle w:val="ListParagraph"/>
              <w:widowControl w:val="0"/>
              <w:numPr>
                <w:ilvl w:val="0"/>
                <w:numId w:val="32"/>
              </w:numPr>
              <w:spacing w:line="276" w:lineRule="auto"/>
              <w:contextualSpacing/>
              <w:jc w:val="both"/>
              <w:rPr>
                <w:rFonts w:ascii="Times New Roman" w:hAnsi="Times New Roman"/>
                <w:sz w:val="24"/>
                <w:szCs w:val="24"/>
              </w:rPr>
            </w:pPr>
            <w:r w:rsidRPr="00D41F06">
              <w:rPr>
                <w:rFonts w:ascii="Times New Roman" w:hAnsi="Times New Roman"/>
                <w:sz w:val="24"/>
                <w:szCs w:val="24"/>
              </w:rPr>
              <w:t>Notes for this objective:</w:t>
            </w:r>
          </w:p>
          <w:p w14:paraId="405AC716" w14:textId="77777777" w:rsidR="00D41F06" w:rsidRPr="00D41F06" w:rsidRDefault="00D41F06" w:rsidP="00D41F06">
            <w:pPr>
              <w:pStyle w:val="ListParagraph"/>
              <w:widowControl w:val="0"/>
              <w:numPr>
                <w:ilvl w:val="1"/>
                <w:numId w:val="32"/>
              </w:numPr>
              <w:spacing w:line="276" w:lineRule="auto"/>
              <w:contextualSpacing/>
              <w:jc w:val="both"/>
              <w:rPr>
                <w:rFonts w:ascii="Times New Roman" w:hAnsi="Times New Roman"/>
                <w:sz w:val="24"/>
                <w:szCs w:val="24"/>
              </w:rPr>
            </w:pPr>
            <w:r w:rsidRPr="00D41F06">
              <w:rPr>
                <w:rFonts w:ascii="Times New Roman" w:hAnsi="Times New Roman"/>
                <w:sz w:val="24"/>
                <w:szCs w:val="24"/>
              </w:rPr>
              <w:t>The enhancement is not targeting improvements/impacts of MU-MIMO capability</w:t>
            </w:r>
          </w:p>
          <w:p w14:paraId="75945CBF" w14:textId="77777777" w:rsidR="00D41F06" w:rsidRPr="00D41F06" w:rsidRDefault="00D41F06" w:rsidP="00D41F06">
            <w:pPr>
              <w:pStyle w:val="ListParagraph"/>
              <w:widowControl w:val="0"/>
              <w:numPr>
                <w:ilvl w:val="1"/>
                <w:numId w:val="32"/>
              </w:numPr>
              <w:spacing w:line="276" w:lineRule="auto"/>
              <w:contextualSpacing/>
              <w:jc w:val="both"/>
              <w:rPr>
                <w:rFonts w:ascii="Times New Roman" w:hAnsi="Times New Roman"/>
                <w:sz w:val="24"/>
                <w:szCs w:val="24"/>
              </w:rPr>
            </w:pPr>
            <w:r w:rsidRPr="00D41F06">
              <w:rPr>
                <w:rFonts w:ascii="Times New Roman" w:hAnsi="Times New Roman"/>
                <w:sz w:val="24"/>
                <w:szCs w:val="24"/>
              </w:rPr>
              <w:t>The enhancement is not targeted to PUSCH DMRS</w:t>
            </w:r>
          </w:p>
          <w:p w14:paraId="57B70FB5" w14:textId="77777777" w:rsidR="00D41F06" w:rsidRPr="00D41F06" w:rsidRDefault="00D41F06" w:rsidP="00D41F06">
            <w:pPr>
              <w:pStyle w:val="ListParagraph"/>
              <w:widowControl w:val="0"/>
              <w:numPr>
                <w:ilvl w:val="1"/>
                <w:numId w:val="32"/>
              </w:numPr>
              <w:spacing w:line="276" w:lineRule="auto"/>
              <w:contextualSpacing/>
              <w:jc w:val="both"/>
              <w:rPr>
                <w:rFonts w:ascii="Times New Roman" w:hAnsi="Times New Roman"/>
                <w:sz w:val="24"/>
                <w:szCs w:val="24"/>
              </w:rPr>
            </w:pPr>
            <w:r w:rsidRPr="00D41F06">
              <w:rPr>
                <w:rFonts w:ascii="Times New Roman" w:hAnsi="Times New Roman"/>
                <w:sz w:val="24"/>
                <w:szCs w:val="24"/>
              </w:rPr>
              <w:t>No enhancement for initial access</w:t>
            </w:r>
          </w:p>
          <w:p w14:paraId="24E28A6B" w14:textId="77777777" w:rsidR="00D41F06" w:rsidRPr="00D41F06" w:rsidRDefault="00D41F06" w:rsidP="00D41F06">
            <w:pPr>
              <w:pStyle w:val="ListParagraph"/>
              <w:widowControl w:val="0"/>
              <w:numPr>
                <w:ilvl w:val="1"/>
                <w:numId w:val="32"/>
              </w:numPr>
              <w:spacing w:line="276" w:lineRule="auto"/>
              <w:contextualSpacing/>
              <w:jc w:val="both"/>
              <w:rPr>
                <w:rFonts w:ascii="Times New Roman" w:hAnsi="Times New Roman"/>
                <w:sz w:val="24"/>
                <w:szCs w:val="24"/>
              </w:rPr>
            </w:pPr>
            <w:r w:rsidRPr="00D41F06">
              <w:rPr>
                <w:rFonts w:ascii="Times New Roman" w:hAnsi="Times New Roman"/>
                <w:sz w:val="24"/>
                <w:szCs w:val="24"/>
              </w:rPr>
              <w:t>Enhancements to PRACH are not in scope.</w:t>
            </w:r>
          </w:p>
          <w:p w14:paraId="628E92F4" w14:textId="72990E28" w:rsidR="00D41F06" w:rsidRPr="00D41F06" w:rsidRDefault="00D41F06" w:rsidP="00D94559">
            <w:pPr>
              <w:pStyle w:val="ListParagraph"/>
              <w:widowControl w:val="0"/>
              <w:numPr>
                <w:ilvl w:val="1"/>
                <w:numId w:val="32"/>
              </w:numPr>
              <w:spacing w:line="276" w:lineRule="auto"/>
              <w:contextualSpacing/>
              <w:jc w:val="both"/>
              <w:rPr>
                <w:rFonts w:ascii="Times New Roman" w:hAnsi="Times New Roman"/>
                <w:sz w:val="20"/>
                <w:szCs w:val="20"/>
              </w:rPr>
            </w:pPr>
            <w:r w:rsidRPr="00D41F06">
              <w:rPr>
                <w:rFonts w:ascii="Times New Roman" w:hAnsi="Times New Roman"/>
                <w:sz w:val="24"/>
                <w:szCs w:val="24"/>
              </w:rPr>
              <w:t>This feature may be applicable for UEs operating in terrestrial networks based on a common design</w:t>
            </w:r>
          </w:p>
        </w:tc>
      </w:tr>
    </w:tbl>
    <w:p w14:paraId="64B91CDA" w14:textId="77777777" w:rsidR="00D41F06" w:rsidRDefault="00D41F06" w:rsidP="00D94559">
      <w:pPr>
        <w:jc w:val="both"/>
      </w:pPr>
    </w:p>
    <w:p w14:paraId="71E7218E" w14:textId="142163DD" w:rsidR="00D94559" w:rsidRDefault="00D94559" w:rsidP="00D94559">
      <w:pPr>
        <w:jc w:val="both"/>
      </w:pPr>
      <w:r>
        <w:t>In RAN1 #11</w:t>
      </w:r>
      <w:r w:rsidR="0002340C">
        <w:t>8</w:t>
      </w:r>
      <w:r>
        <w:t xml:space="preserve"> meeting </w:t>
      </w:r>
      <w:r>
        <w:fldChar w:fldCharType="begin"/>
      </w:r>
      <w:r>
        <w:instrText xml:space="preserve"> REF _Ref146638431 \r \h </w:instrText>
      </w:r>
      <w:r>
        <w:fldChar w:fldCharType="separate"/>
      </w:r>
      <w:r w:rsidR="00F71739">
        <w:t>[2]</w:t>
      </w:r>
      <w:r>
        <w:fldChar w:fldCharType="end"/>
      </w:r>
      <w:r>
        <w:t xml:space="preserve">, the following agreements have been made. </w:t>
      </w:r>
    </w:p>
    <w:p w14:paraId="662AD0EF" w14:textId="77777777" w:rsidR="00D94559" w:rsidRDefault="00D94559" w:rsidP="00D94559">
      <w:pPr>
        <w:jc w:val="both"/>
      </w:pPr>
    </w:p>
    <w:tbl>
      <w:tblPr>
        <w:tblStyle w:val="TableGrid"/>
        <w:tblW w:w="0" w:type="auto"/>
        <w:tblLook w:val="04A0" w:firstRow="1" w:lastRow="0" w:firstColumn="1" w:lastColumn="0" w:noHBand="0" w:noVBand="1"/>
      </w:tblPr>
      <w:tblGrid>
        <w:gridCol w:w="9629"/>
      </w:tblGrid>
      <w:tr w:rsidR="00A36D09" w14:paraId="5D584B1A" w14:textId="77777777" w:rsidTr="00A36D09">
        <w:tc>
          <w:tcPr>
            <w:tcW w:w="9629" w:type="dxa"/>
          </w:tcPr>
          <w:p w14:paraId="5EF8376D" w14:textId="77777777" w:rsidR="0002340C" w:rsidRPr="00E42AF2" w:rsidRDefault="0002340C" w:rsidP="0002340C">
            <w:pPr>
              <w:jc w:val="both"/>
              <w:rPr>
                <w:color w:val="000000"/>
                <w:lang w:eastAsia="ko-KR"/>
              </w:rPr>
            </w:pPr>
            <w:r w:rsidRPr="00E42AF2">
              <w:rPr>
                <w:color w:val="000000"/>
                <w:highlight w:val="green"/>
                <w:lang w:eastAsia="ko-KR"/>
              </w:rPr>
              <w:t>Agreement</w:t>
            </w:r>
          </w:p>
          <w:p w14:paraId="73732976" w14:textId="77777777" w:rsidR="0002340C" w:rsidRPr="00E42AF2" w:rsidRDefault="0002340C" w:rsidP="0002340C">
            <w:pPr>
              <w:jc w:val="both"/>
              <w:rPr>
                <w:color w:val="000000"/>
                <w:lang w:eastAsia="ko-KR"/>
              </w:rPr>
            </w:pPr>
            <w:r w:rsidRPr="00E42AF2">
              <w:rPr>
                <w:color w:val="000000"/>
                <w:lang w:eastAsia="ko-KR"/>
              </w:rPr>
              <w:t>At least one of the OCC techniques when PUSCH repetitions are used will be specified:</w:t>
            </w:r>
          </w:p>
          <w:p w14:paraId="240A7E0B" w14:textId="77777777" w:rsidR="0002340C" w:rsidRPr="00E42AF2" w:rsidRDefault="0002340C" w:rsidP="0002340C">
            <w:pPr>
              <w:numPr>
                <w:ilvl w:val="0"/>
                <w:numId w:val="34"/>
              </w:numPr>
              <w:jc w:val="both"/>
              <w:rPr>
                <w:color w:val="000000"/>
                <w:lang w:eastAsia="ko-KR"/>
              </w:rPr>
            </w:pPr>
            <w:r w:rsidRPr="00E42AF2">
              <w:rPr>
                <w:color w:val="000000"/>
                <w:lang w:eastAsia="ko-KR"/>
              </w:rPr>
              <w:t>Inter-slot time-domain OCC with OCC length 2</w:t>
            </w:r>
          </w:p>
          <w:p w14:paraId="41922E4F" w14:textId="77777777" w:rsidR="0002340C" w:rsidRPr="00E42AF2" w:rsidRDefault="0002340C" w:rsidP="0002340C">
            <w:pPr>
              <w:numPr>
                <w:ilvl w:val="0"/>
                <w:numId w:val="34"/>
              </w:numPr>
              <w:jc w:val="both"/>
              <w:rPr>
                <w:color w:val="000000"/>
                <w:lang w:eastAsia="ko-KR"/>
              </w:rPr>
            </w:pPr>
            <w:r w:rsidRPr="00E42AF2">
              <w:rPr>
                <w:color w:val="000000"/>
                <w:lang w:eastAsia="ko-KR"/>
              </w:rPr>
              <w:t>Inter-slot time-domain OCC with OCC length 2 and 4</w:t>
            </w:r>
          </w:p>
          <w:p w14:paraId="20075D06" w14:textId="77777777" w:rsidR="0002340C" w:rsidRPr="00E42AF2" w:rsidRDefault="0002340C" w:rsidP="0002340C">
            <w:pPr>
              <w:numPr>
                <w:ilvl w:val="0"/>
                <w:numId w:val="34"/>
              </w:numPr>
              <w:jc w:val="both"/>
              <w:rPr>
                <w:color w:val="000000"/>
                <w:lang w:eastAsia="ko-KR"/>
              </w:rPr>
            </w:pPr>
            <w:r w:rsidRPr="00E42AF2">
              <w:rPr>
                <w:color w:val="000000"/>
                <w:lang w:eastAsia="ko-KR"/>
              </w:rPr>
              <w:t>Intra-symbol pre-DFT-s OCC (comb-like structure as in PUCCH format 4) with OCC length 2</w:t>
            </w:r>
          </w:p>
          <w:p w14:paraId="55887E3A" w14:textId="77777777" w:rsidR="0002340C" w:rsidRPr="00E42AF2" w:rsidRDefault="0002340C" w:rsidP="0002340C">
            <w:pPr>
              <w:numPr>
                <w:ilvl w:val="0"/>
                <w:numId w:val="34"/>
              </w:numPr>
              <w:jc w:val="both"/>
              <w:rPr>
                <w:color w:val="000000"/>
                <w:lang w:eastAsia="ko-KR"/>
              </w:rPr>
            </w:pPr>
            <w:r w:rsidRPr="00E42AF2">
              <w:rPr>
                <w:color w:val="000000"/>
                <w:lang w:eastAsia="ko-KR"/>
              </w:rPr>
              <w:t>Intra-symbol pre-DFT-s OCC (comb-like structure as in PUCCH format 4) with OCC length 2 and 4</w:t>
            </w:r>
          </w:p>
          <w:p w14:paraId="705F691C" w14:textId="77777777" w:rsidR="0002340C" w:rsidRPr="00E42AF2" w:rsidRDefault="0002340C" w:rsidP="0002340C">
            <w:pPr>
              <w:numPr>
                <w:ilvl w:val="0"/>
                <w:numId w:val="34"/>
              </w:numPr>
              <w:jc w:val="both"/>
              <w:rPr>
                <w:color w:val="000000"/>
                <w:lang w:eastAsia="ko-KR"/>
              </w:rPr>
            </w:pPr>
            <w:r w:rsidRPr="00E42AF2">
              <w:rPr>
                <w:color w:val="000000"/>
                <w:lang w:eastAsia="ko-KR"/>
              </w:rPr>
              <w:t>Note: combination of techniques is not precluded</w:t>
            </w:r>
          </w:p>
          <w:p w14:paraId="1750428C" w14:textId="77777777" w:rsidR="0002340C" w:rsidRPr="00E42AF2" w:rsidRDefault="0002340C" w:rsidP="0002340C">
            <w:pPr>
              <w:numPr>
                <w:ilvl w:val="0"/>
                <w:numId w:val="34"/>
              </w:numPr>
              <w:jc w:val="both"/>
              <w:rPr>
                <w:color w:val="000000"/>
                <w:lang w:eastAsia="ko-KR"/>
              </w:rPr>
            </w:pPr>
            <w:r w:rsidRPr="00E42AF2">
              <w:rPr>
                <w:color w:val="000000"/>
                <w:lang w:eastAsia="ko-KR"/>
              </w:rPr>
              <w:t>PUSCH repetition Type B is not considered</w:t>
            </w:r>
          </w:p>
          <w:p w14:paraId="7D15B392" w14:textId="77777777" w:rsidR="0002340C" w:rsidRPr="00E42AF2" w:rsidRDefault="0002340C" w:rsidP="0002340C">
            <w:pPr>
              <w:jc w:val="both"/>
              <w:rPr>
                <w:color w:val="000000"/>
                <w:lang w:eastAsia="ko-KR"/>
              </w:rPr>
            </w:pPr>
          </w:p>
          <w:p w14:paraId="4496E984" w14:textId="77777777" w:rsidR="0002340C" w:rsidRPr="00E42AF2" w:rsidRDefault="0002340C" w:rsidP="0002340C">
            <w:pPr>
              <w:jc w:val="both"/>
              <w:rPr>
                <w:b/>
                <w:color w:val="000000"/>
                <w:lang w:eastAsia="ko-KR"/>
              </w:rPr>
            </w:pPr>
            <w:r w:rsidRPr="00E42AF2">
              <w:rPr>
                <w:b/>
                <w:color w:val="000000"/>
                <w:lang w:eastAsia="ko-KR"/>
              </w:rPr>
              <w:t>Conclusion</w:t>
            </w:r>
          </w:p>
          <w:p w14:paraId="0FB99365" w14:textId="5D7E5848" w:rsidR="00A36D09" w:rsidRPr="0002340C" w:rsidRDefault="0002340C" w:rsidP="00D94559">
            <w:pPr>
              <w:jc w:val="both"/>
              <w:rPr>
                <w:color w:val="000000"/>
                <w:lang w:eastAsia="ko-KR"/>
              </w:rPr>
            </w:pPr>
            <w:r w:rsidRPr="00E42AF2">
              <w:rPr>
                <w:color w:val="000000"/>
                <w:lang w:eastAsia="ko-KR"/>
              </w:rPr>
              <w:t>Multiplexing of 8 UEs with PUSCH OCC is not discussed in RAN1 until the work for multiplexing of less than 8 UEs has been completed.</w:t>
            </w:r>
          </w:p>
        </w:tc>
      </w:tr>
    </w:tbl>
    <w:p w14:paraId="4AFF2FCF" w14:textId="77777777" w:rsidR="00D94559" w:rsidRDefault="00D94559" w:rsidP="00D94559">
      <w:pPr>
        <w:jc w:val="both"/>
      </w:pPr>
    </w:p>
    <w:p w14:paraId="65E8C13E" w14:textId="39E239D2" w:rsidR="006400C7" w:rsidRPr="006400C7" w:rsidRDefault="006400C7" w:rsidP="00CD60DA">
      <w:pPr>
        <w:jc w:val="both"/>
      </w:pPr>
      <w:r>
        <w:t xml:space="preserve">In this contribution, we </w:t>
      </w:r>
      <w:r w:rsidR="00991887">
        <w:t xml:space="preserve">provide our </w:t>
      </w:r>
      <w:r w:rsidR="006A669F">
        <w:t>views on</w:t>
      </w:r>
      <w:r w:rsidR="00385112">
        <w:t xml:space="preserve"> the </w:t>
      </w:r>
      <w:r w:rsidR="002D2038">
        <w:t xml:space="preserve">study of </w:t>
      </w:r>
      <w:r w:rsidR="008D2AC3">
        <w:t>NR-NTN uplink capacity enhancement</w:t>
      </w:r>
      <w:r w:rsidR="00385112">
        <w:t xml:space="preserve">. </w:t>
      </w:r>
    </w:p>
    <w:p w14:paraId="05B5772E" w14:textId="1512467D" w:rsidR="0003353A" w:rsidRDefault="00EA5A5B" w:rsidP="00447B1C">
      <w:pPr>
        <w:pStyle w:val="Heading1"/>
      </w:pPr>
      <w:r>
        <w:lastRenderedPageBreak/>
        <w:t>Discussion</w:t>
      </w:r>
    </w:p>
    <w:p w14:paraId="40D40BC7" w14:textId="3C31D0A6" w:rsidR="0002340C" w:rsidRDefault="0002340C" w:rsidP="0002340C">
      <w:pPr>
        <w:pStyle w:val="Heading2"/>
      </w:pPr>
      <w:r>
        <w:t>OCC Spreading Schemes</w:t>
      </w:r>
    </w:p>
    <w:p w14:paraId="47C92F31" w14:textId="753AD978" w:rsidR="0002340C" w:rsidRDefault="0002340C" w:rsidP="0002340C">
      <w:pPr>
        <w:jc w:val="both"/>
      </w:pPr>
      <w:r>
        <w:t xml:space="preserve">Three different schemes of spreading PUSCH with OCC sequence were identified for further down-selection: </w:t>
      </w:r>
      <w:r>
        <w:rPr>
          <w:bCs/>
          <w:szCs w:val="20"/>
        </w:rPr>
        <w:t>i</w:t>
      </w:r>
      <w:r w:rsidRPr="00736316">
        <w:rPr>
          <w:bCs/>
          <w:szCs w:val="20"/>
        </w:rPr>
        <w:t>nter-slot time-domain OCC with PUSCH repetition Type A</w:t>
      </w:r>
      <w:r>
        <w:rPr>
          <w:bCs/>
          <w:szCs w:val="20"/>
        </w:rPr>
        <w:t>; i</w:t>
      </w:r>
      <w:r w:rsidRPr="00736316">
        <w:rPr>
          <w:bCs/>
          <w:szCs w:val="20"/>
        </w:rPr>
        <w:t>nter-symbol(s) time domain OCC</w:t>
      </w:r>
      <w:r>
        <w:rPr>
          <w:bCs/>
          <w:szCs w:val="20"/>
        </w:rPr>
        <w:t>; i</w:t>
      </w:r>
      <w:r w:rsidRPr="00736316">
        <w:rPr>
          <w:bCs/>
          <w:szCs w:val="20"/>
        </w:rPr>
        <w:t>ntra-symbol pre-DFT-s OCC</w:t>
      </w:r>
      <w:r>
        <w:rPr>
          <w:bCs/>
          <w:szCs w:val="20"/>
        </w:rPr>
        <w:t>. In RAN1 #118 meeting, it was down-selected to 2 OCC schemes, i.e., i</w:t>
      </w:r>
      <w:r w:rsidRPr="00736316">
        <w:rPr>
          <w:bCs/>
          <w:szCs w:val="20"/>
        </w:rPr>
        <w:t>nter-slot time-domain OCC</w:t>
      </w:r>
      <w:r>
        <w:rPr>
          <w:bCs/>
          <w:szCs w:val="20"/>
        </w:rPr>
        <w:t xml:space="preserve"> and intra-symbol pre-DFT-s OCC. </w:t>
      </w:r>
      <w:r>
        <w:t xml:space="preserve">We shall examine these two different schemes. </w:t>
      </w:r>
    </w:p>
    <w:p w14:paraId="72CD3737" w14:textId="77777777" w:rsidR="0002340C" w:rsidRDefault="0002340C" w:rsidP="0002340C">
      <w:pPr>
        <w:jc w:val="both"/>
      </w:pPr>
    </w:p>
    <w:p w14:paraId="0408768B" w14:textId="77777777" w:rsidR="0002340C" w:rsidRDefault="0002340C" w:rsidP="0002340C">
      <w:pPr>
        <w:jc w:val="both"/>
        <w:rPr>
          <w:b/>
        </w:rPr>
      </w:pPr>
      <w:r w:rsidRPr="002D00B5">
        <w:rPr>
          <w:b/>
          <w:szCs w:val="20"/>
        </w:rPr>
        <w:t>Inter-slot time-domain OCC with PUSCH repetition Type A</w:t>
      </w:r>
      <w:r w:rsidRPr="002D00B5">
        <w:rPr>
          <w:b/>
        </w:rPr>
        <w:t xml:space="preserve"> </w:t>
      </w:r>
    </w:p>
    <w:p w14:paraId="53B8691E" w14:textId="77777777" w:rsidR="0002340C" w:rsidRPr="00E4398E" w:rsidRDefault="0002340C" w:rsidP="0002340C">
      <w:pPr>
        <w:jc w:val="both"/>
        <w:rPr>
          <w:b/>
        </w:rPr>
      </w:pPr>
    </w:p>
    <w:p w14:paraId="64A58DB2" w14:textId="77777777" w:rsidR="0002340C" w:rsidRDefault="0002340C" w:rsidP="0002340C">
      <w:pPr>
        <w:jc w:val="both"/>
      </w:pPr>
      <w:r>
        <w:t xml:space="preserve">For PUSCH repetition type A, a single OCC codeword is applied to a PUSCH repetition in a slot. </w:t>
      </w:r>
    </w:p>
    <w:p w14:paraId="3E39D1C9" w14:textId="77777777" w:rsidR="0002340C" w:rsidRDefault="0002340C" w:rsidP="0002340C">
      <w:pPr>
        <w:jc w:val="both"/>
      </w:pPr>
    </w:p>
    <w:p w14:paraId="4B31E9FB" w14:textId="77777777" w:rsidR="0002340C" w:rsidRDefault="0002340C" w:rsidP="0002340C">
      <w:pPr>
        <w:jc w:val="both"/>
      </w:pPr>
      <w:r>
        <w:rPr>
          <w:bCs/>
          <w:szCs w:val="20"/>
        </w:rPr>
        <w:t>It is clear that i</w:t>
      </w:r>
      <w:r w:rsidRPr="00E4398E">
        <w:rPr>
          <w:bCs/>
          <w:szCs w:val="20"/>
        </w:rPr>
        <w:t xml:space="preserve">nter-slot time-domain OCC </w:t>
      </w:r>
      <w:r>
        <w:rPr>
          <w:bCs/>
          <w:szCs w:val="20"/>
        </w:rPr>
        <w:t>does not have specification impact on TBS calculation and resource mapping.</w:t>
      </w:r>
    </w:p>
    <w:p w14:paraId="54EA137B" w14:textId="77777777" w:rsidR="0002340C" w:rsidRDefault="0002340C" w:rsidP="0002340C">
      <w:pPr>
        <w:jc w:val="both"/>
      </w:pPr>
    </w:p>
    <w:p w14:paraId="32FA3299" w14:textId="77777777" w:rsidR="0002340C" w:rsidRDefault="0002340C" w:rsidP="0002340C">
      <w:pPr>
        <w:jc w:val="both"/>
      </w:pPr>
      <w:r>
        <w:t xml:space="preserve">For legacy PUSCH repetition type A, the RV cycling across repetitions is applied. However, this RV cycling across repetitions does not fit inter-slot time-domain OCC, since the PUSCH repetitions with OCC spreading should have the same RV. Hence, the RV cycling across repetitions rule needs to be modified for inter-slot time-domain OCC. </w:t>
      </w:r>
    </w:p>
    <w:p w14:paraId="4373D40D" w14:textId="77777777" w:rsidR="0002340C" w:rsidRDefault="0002340C" w:rsidP="0002340C">
      <w:pPr>
        <w:jc w:val="both"/>
      </w:pPr>
    </w:p>
    <w:p w14:paraId="4D9AC09A" w14:textId="77777777" w:rsidR="0002340C" w:rsidRDefault="0002340C" w:rsidP="0002340C">
      <w:pPr>
        <w:jc w:val="both"/>
      </w:pPr>
      <w:r>
        <w:t xml:space="preserve">In case of PUSCH repetition type A, if PUCCH resource and PUSCH resource have time domain overlap, then UCI is multiplexed on the corresponding overlapped PUSCH repetition. However, this scheme does not fit for PUSCH spreading with OCC, since it is expected that the same contents are used in all PUSCH repetitions in an OCC period. Hence, the UCI multiplexing rule needs to be modified for inter-slot time-domain OCC. </w:t>
      </w:r>
    </w:p>
    <w:p w14:paraId="44DBB188" w14:textId="77777777" w:rsidR="0002340C" w:rsidRDefault="0002340C" w:rsidP="0002340C">
      <w:pPr>
        <w:jc w:val="both"/>
      </w:pPr>
    </w:p>
    <w:p w14:paraId="3B36833A" w14:textId="77777777" w:rsidR="0002340C" w:rsidRDefault="0002340C" w:rsidP="0002340C">
      <w:pPr>
        <w:jc w:val="both"/>
      </w:pPr>
      <w:r>
        <w:rPr>
          <w:b/>
          <w:bCs/>
          <w:i/>
          <w:iCs/>
          <w:u w:val="single"/>
        </w:rPr>
        <w:t>Observation 1</w:t>
      </w:r>
      <w:r w:rsidRPr="00EF7107">
        <w:rPr>
          <w:i/>
          <w:iCs/>
        </w:rPr>
        <w:t xml:space="preserve">: </w:t>
      </w:r>
      <w:r>
        <w:rPr>
          <w:i/>
          <w:iCs/>
        </w:rPr>
        <w:t>The</w:t>
      </w:r>
      <w:r w:rsidRPr="00EF7107">
        <w:rPr>
          <w:i/>
          <w:iCs/>
        </w:rPr>
        <w:t xml:space="preserve"> </w:t>
      </w:r>
      <w:r>
        <w:rPr>
          <w:bCs/>
          <w:i/>
          <w:iCs/>
          <w:szCs w:val="20"/>
        </w:rPr>
        <w:t>i</w:t>
      </w:r>
      <w:r w:rsidRPr="00DF03E6">
        <w:rPr>
          <w:bCs/>
          <w:i/>
          <w:iCs/>
          <w:szCs w:val="20"/>
        </w:rPr>
        <w:t>nter-slot time-domain OCC with PUSCH repetition Type A</w:t>
      </w:r>
      <w:r>
        <w:rPr>
          <w:bCs/>
          <w:i/>
          <w:iCs/>
          <w:szCs w:val="20"/>
        </w:rPr>
        <w:t xml:space="preserve"> does not have specification impact on TBS calculation and resource mapping but has specification impact on UCI multiplexing and RV cycling across repetitions.</w:t>
      </w:r>
    </w:p>
    <w:p w14:paraId="35551339" w14:textId="77777777" w:rsidR="0002340C" w:rsidRDefault="0002340C" w:rsidP="0002340C">
      <w:pPr>
        <w:jc w:val="both"/>
      </w:pPr>
    </w:p>
    <w:p w14:paraId="1BCF52AB" w14:textId="77777777" w:rsidR="0002340C" w:rsidRDefault="0002340C" w:rsidP="0002340C">
      <w:pPr>
        <w:jc w:val="both"/>
      </w:pPr>
      <w:r>
        <w:t xml:space="preserve">It is required that the PUSCH repetitions with OCC spreading have the same RV. To achieve this, a simple way is to pause RV cycling so that all PUSCH repetitions have a common RV. This is shown as the top sub-figure of </w:t>
      </w:r>
      <w:r>
        <w:fldChar w:fldCharType="begin"/>
      </w:r>
      <w:r>
        <w:instrText xml:space="preserve"> REF _Ref161831498 \h </w:instrText>
      </w:r>
      <w:r>
        <w:fldChar w:fldCharType="separate"/>
      </w:r>
      <w:r>
        <w:t xml:space="preserve">Figure </w:t>
      </w:r>
      <w:r>
        <w:rPr>
          <w:noProof/>
        </w:rPr>
        <w:t>1</w:t>
      </w:r>
      <w:r>
        <w:fldChar w:fldCharType="end"/>
      </w:r>
      <w:r>
        <w:t xml:space="preserve">. This approach may result in performance loss. </w:t>
      </w:r>
    </w:p>
    <w:p w14:paraId="7BA31F3E" w14:textId="77777777" w:rsidR="0002340C" w:rsidRDefault="0002340C" w:rsidP="0002340C">
      <w:pPr>
        <w:jc w:val="both"/>
      </w:pPr>
    </w:p>
    <w:p w14:paraId="3BF28569" w14:textId="77777777" w:rsidR="0002340C" w:rsidRDefault="0002340C" w:rsidP="0002340C">
      <w:pPr>
        <w:jc w:val="both"/>
      </w:pPr>
      <w:r>
        <w:t xml:space="preserve">An alternative way is to apply RV cycling over every X slots, where X is the OCC length. Here, we could have two options on the order between RV cycling and OCC cycling. In the first option, OCC cycling is performed before RV cycling. In other words, RV cycling is performed in the unit of X consecutive PUSCH repetitions. The middle sub-figure of </w:t>
      </w:r>
      <w:r>
        <w:fldChar w:fldCharType="begin"/>
      </w:r>
      <w:r>
        <w:instrText xml:space="preserve"> REF _Ref161831498 \h </w:instrText>
      </w:r>
      <w:r>
        <w:fldChar w:fldCharType="separate"/>
      </w:r>
      <w:r>
        <w:t xml:space="preserve">Figure </w:t>
      </w:r>
      <w:r>
        <w:rPr>
          <w:noProof/>
        </w:rPr>
        <w:t>1</w:t>
      </w:r>
      <w:r>
        <w:fldChar w:fldCharType="end"/>
      </w:r>
      <w:r>
        <w:t xml:space="preserve"> shows this option for the case where the number of PUSCH repetitions is 4 and X=2. </w:t>
      </w:r>
    </w:p>
    <w:p w14:paraId="61F4D898" w14:textId="77777777" w:rsidR="0002340C" w:rsidRDefault="0002340C" w:rsidP="0002340C">
      <w:pPr>
        <w:jc w:val="both"/>
      </w:pPr>
    </w:p>
    <w:p w14:paraId="09263C0E" w14:textId="77777777" w:rsidR="0002340C" w:rsidRDefault="0002340C" w:rsidP="0002340C">
      <w:pPr>
        <w:jc w:val="both"/>
      </w:pPr>
      <w:r>
        <w:t xml:space="preserve">In the second option, RV cycling is performed before OCC cycling. In other words, RV cycling is performed in X interlaced PUSCH repetitions. The bottom sub-figure of </w:t>
      </w:r>
      <w:r>
        <w:fldChar w:fldCharType="begin"/>
      </w:r>
      <w:r>
        <w:instrText xml:space="preserve"> REF _Ref161831498 \h </w:instrText>
      </w:r>
      <w:r>
        <w:fldChar w:fldCharType="separate"/>
      </w:r>
      <w:r>
        <w:t xml:space="preserve">Figure </w:t>
      </w:r>
      <w:r>
        <w:rPr>
          <w:noProof/>
        </w:rPr>
        <w:t>1</w:t>
      </w:r>
      <w:r>
        <w:fldChar w:fldCharType="end"/>
      </w:r>
      <w:r>
        <w:t xml:space="preserve"> shows this option for the case where the number of PUSCH repetitions is 4 and X=2. It is noted that the OCC combining in the second option is across two non-consecutive slots, which may degrade the performance of PUSCH reception due to Doppler shift. </w:t>
      </w:r>
    </w:p>
    <w:p w14:paraId="1ADA89BA" w14:textId="77777777" w:rsidR="0002340C" w:rsidRDefault="0002340C" w:rsidP="0002340C">
      <w:pPr>
        <w:jc w:val="both"/>
      </w:pPr>
    </w:p>
    <w:p w14:paraId="4CE27797" w14:textId="77777777" w:rsidR="0002340C" w:rsidRDefault="0002340C" w:rsidP="0002340C">
      <w:pPr>
        <w:jc w:val="both"/>
      </w:pPr>
      <w:r>
        <w:t>Hence, we support the first option, i.e., applying RV cycling over every X consecutive PUSCH repetitions, where X is the OCC length.</w:t>
      </w:r>
    </w:p>
    <w:p w14:paraId="2712BF96" w14:textId="77777777" w:rsidR="0002340C" w:rsidRDefault="0002340C" w:rsidP="0002340C">
      <w:pPr>
        <w:jc w:val="both"/>
      </w:pPr>
    </w:p>
    <w:p w14:paraId="154CAE45" w14:textId="77777777" w:rsidR="0002340C" w:rsidRDefault="0002340C" w:rsidP="0002340C">
      <w:pPr>
        <w:keepNext/>
        <w:jc w:val="center"/>
      </w:pPr>
      <w:r w:rsidRPr="00FE32B5">
        <w:rPr>
          <w:noProof/>
        </w:rPr>
        <w:lastRenderedPageBreak/>
        <w:drawing>
          <wp:inline distT="0" distB="0" distL="0" distR="0" wp14:anchorId="02A24369" wp14:editId="2600D2C3">
            <wp:extent cx="3980362" cy="1882196"/>
            <wp:effectExtent l="0" t="0" r="0" b="0"/>
            <wp:docPr id="797715927" name="Picture 1" descr="A black background with colorful rectangular box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715927" name="Picture 1" descr="A black background with colorful rectangular boxes&#10;&#10;Description automatically generated"/>
                    <pic:cNvPicPr/>
                  </pic:nvPicPr>
                  <pic:blipFill>
                    <a:blip r:embed="rId8"/>
                    <a:stretch>
                      <a:fillRect/>
                    </a:stretch>
                  </pic:blipFill>
                  <pic:spPr>
                    <a:xfrm>
                      <a:off x="0" y="0"/>
                      <a:ext cx="4001358" cy="1892124"/>
                    </a:xfrm>
                    <a:prstGeom prst="rect">
                      <a:avLst/>
                    </a:prstGeom>
                  </pic:spPr>
                </pic:pic>
              </a:graphicData>
            </a:graphic>
          </wp:inline>
        </w:drawing>
      </w:r>
    </w:p>
    <w:p w14:paraId="39C63933" w14:textId="77777777" w:rsidR="0002340C" w:rsidRDefault="0002340C" w:rsidP="0002340C">
      <w:pPr>
        <w:pStyle w:val="Caption"/>
      </w:pPr>
      <w:bookmarkStart w:id="0" w:name="_Ref161831498"/>
      <w:r>
        <w:t xml:space="preserve">Figure </w:t>
      </w:r>
      <w:fldSimple w:instr=" SEQ Figure \* ARABIC ">
        <w:r>
          <w:rPr>
            <w:noProof/>
          </w:rPr>
          <w:t>1</w:t>
        </w:r>
      </w:fldSimple>
      <w:bookmarkEnd w:id="0"/>
      <w:r>
        <w:t>: RV cycling for inter-slot OCC with PUSCH repetition Type A</w:t>
      </w:r>
    </w:p>
    <w:p w14:paraId="048D32D9" w14:textId="77777777" w:rsidR="0002340C" w:rsidRDefault="0002340C" w:rsidP="0002340C">
      <w:pPr>
        <w:jc w:val="both"/>
      </w:pPr>
    </w:p>
    <w:p w14:paraId="37E44FBA" w14:textId="3DE67D27" w:rsidR="0002340C" w:rsidRPr="000C434E" w:rsidRDefault="0002340C" w:rsidP="0002340C">
      <w:pPr>
        <w:jc w:val="both"/>
        <w:rPr>
          <w:i/>
          <w:iCs/>
        </w:rPr>
      </w:pPr>
      <w:r w:rsidRPr="00EF7107">
        <w:rPr>
          <w:b/>
          <w:bCs/>
          <w:i/>
          <w:iCs/>
          <w:u w:val="single"/>
        </w:rPr>
        <w:t xml:space="preserve">Proposal </w:t>
      </w:r>
      <w:r>
        <w:rPr>
          <w:b/>
          <w:bCs/>
          <w:i/>
          <w:iCs/>
          <w:u w:val="single"/>
        </w:rPr>
        <w:t>1</w:t>
      </w:r>
      <w:r w:rsidRPr="00EF7107">
        <w:rPr>
          <w:i/>
          <w:iCs/>
        </w:rPr>
        <w:t xml:space="preserve">: </w:t>
      </w:r>
      <w:r>
        <w:rPr>
          <w:i/>
          <w:iCs/>
        </w:rPr>
        <w:t>If</w:t>
      </w:r>
      <w:r w:rsidRPr="00EF7107">
        <w:rPr>
          <w:i/>
          <w:iCs/>
        </w:rPr>
        <w:t xml:space="preserve"> </w:t>
      </w:r>
      <w:r>
        <w:rPr>
          <w:bCs/>
          <w:i/>
          <w:iCs/>
          <w:szCs w:val="20"/>
        </w:rPr>
        <w:t>i</w:t>
      </w:r>
      <w:r w:rsidRPr="00DF03E6">
        <w:rPr>
          <w:bCs/>
          <w:i/>
          <w:iCs/>
          <w:szCs w:val="20"/>
        </w:rPr>
        <w:t>nter-slot time-domain OCC with PUSCH repetition Type A</w:t>
      </w:r>
      <w:r>
        <w:rPr>
          <w:bCs/>
          <w:i/>
          <w:iCs/>
          <w:szCs w:val="20"/>
        </w:rPr>
        <w:t xml:space="preserve"> is used</w:t>
      </w:r>
      <w:r>
        <w:rPr>
          <w:i/>
          <w:iCs/>
        </w:rPr>
        <w:t>,</w:t>
      </w:r>
      <w:r w:rsidRPr="008049D8">
        <w:rPr>
          <w:i/>
          <w:iCs/>
        </w:rPr>
        <w:t xml:space="preserve"> </w:t>
      </w:r>
      <w:r>
        <w:rPr>
          <w:i/>
          <w:iCs/>
        </w:rPr>
        <w:t>consider applying RV cycling over every X consecutive PUSCH repetitions, where X is OCC length.</w:t>
      </w:r>
    </w:p>
    <w:p w14:paraId="4CD36272" w14:textId="77777777" w:rsidR="0002340C" w:rsidRDefault="0002340C" w:rsidP="0002340C"/>
    <w:p w14:paraId="64747B04" w14:textId="19B20120" w:rsidR="0002340C" w:rsidRDefault="0002340C" w:rsidP="0002340C">
      <w:pPr>
        <w:jc w:val="both"/>
      </w:pPr>
      <w:r>
        <w:t xml:space="preserve">For the case of inter-slot </w:t>
      </w:r>
      <w:r w:rsidRPr="00F649C8">
        <w:rPr>
          <w:bCs/>
          <w:szCs w:val="20"/>
        </w:rPr>
        <w:t>time-domain OCC with PUSCH repetition Type A</w:t>
      </w:r>
      <w:r>
        <w:t>, consider PUCCH resource has time domain overlap with PUSCH resource in a single PUSCH repetition</w:t>
      </w:r>
      <w:r>
        <w:rPr>
          <w:bCs/>
          <w:szCs w:val="20"/>
        </w:rPr>
        <w:t>.</w:t>
      </w:r>
      <w:r>
        <w:rPr>
          <w:rFonts w:hint="eastAsia"/>
          <w:bCs/>
          <w:szCs w:val="20"/>
        </w:rPr>
        <w:t xml:space="preserve"> </w:t>
      </w:r>
      <w:r>
        <w:t>It is expected that the same contents are used in all PUSCH repetitions</w:t>
      </w:r>
      <w:r w:rsidRPr="000C434E">
        <w:t xml:space="preserve"> </w:t>
      </w:r>
      <w:r>
        <w:t xml:space="preserve">within an OCC period. A simple way is not to allow UCI multiplexing on PUSCH, when PUSCH is spread with OCC. In this way, a prioritization rule needs to be designed to select between PUCCH transmission and transmission of PUSCH repetitions spread with OCC. This is illustrated in the left sub-figure of </w:t>
      </w:r>
      <w:r>
        <w:fldChar w:fldCharType="begin"/>
      </w:r>
      <w:r>
        <w:instrText xml:space="preserve"> REF _Ref172726491 \h </w:instrText>
      </w:r>
      <w:r>
        <w:fldChar w:fldCharType="separate"/>
      </w:r>
      <w:r>
        <w:t xml:space="preserve">Figure </w:t>
      </w:r>
      <w:r>
        <w:rPr>
          <w:noProof/>
        </w:rPr>
        <w:t>2</w:t>
      </w:r>
      <w:r>
        <w:fldChar w:fldCharType="end"/>
      </w:r>
      <w:r>
        <w:t xml:space="preserve">. </w:t>
      </w:r>
    </w:p>
    <w:p w14:paraId="63A02CDB" w14:textId="77777777" w:rsidR="0002340C" w:rsidRDefault="0002340C" w:rsidP="0002340C">
      <w:pPr>
        <w:jc w:val="both"/>
      </w:pPr>
    </w:p>
    <w:p w14:paraId="12E5B6B0" w14:textId="77777777" w:rsidR="0002340C" w:rsidRDefault="0002340C" w:rsidP="0002340C">
      <w:pPr>
        <w:jc w:val="both"/>
      </w:pPr>
      <w:r>
        <w:t>Another way to ensure the same contents used in all PUSCH repetitions</w:t>
      </w:r>
      <w:r w:rsidRPr="000C434E">
        <w:t xml:space="preserve"> </w:t>
      </w:r>
      <w:r>
        <w:t xml:space="preserve">within an OCC period is to expand UCI multiplexing in all the PUSCH repetitions in an OCC period. In this way, the timeline should be considered for UCI multiplexing. For example, if PUCCH resource has time domain overlap with the PUSCH resource in the last slot of PUSCH repetitions, then it is likely infeasible to have the UCI processed and multiplexed on the first slot of PUSCH repetitions. </w:t>
      </w:r>
    </w:p>
    <w:p w14:paraId="119E2B59" w14:textId="77777777" w:rsidR="0002340C" w:rsidRDefault="0002340C" w:rsidP="0002340C">
      <w:pPr>
        <w:jc w:val="both"/>
      </w:pPr>
    </w:p>
    <w:p w14:paraId="7BF1ABA7" w14:textId="77777777" w:rsidR="0002340C" w:rsidRDefault="0002340C" w:rsidP="0002340C">
      <w:pPr>
        <w:jc w:val="both"/>
      </w:pPr>
      <w:r>
        <w:t>Besides timeline considerations, whether and how to multiplex multiple UCIs across different slots with PUSCH repetitions should also be considered. Suppose multiple PUCCH resources over different slots have time overlap with PUSCH repetitions. To ensure the same contents used in all PUSCH repetitions within an OCC period, we have two approaches. The first approach is to only multiplex one UCI with PUSCH repetitions, where a dropping rule needs to be designed on which UCI is to be multiplexed with PUSCH repetitions. For example, only the UCI in the earliest PUCCH resource is multiplexed with PUSCH repetitions, or only the UCI with HARQ-ACK information is multiplexed with PUSCH repetitions.</w:t>
      </w:r>
      <w:r w:rsidRPr="00B000A6">
        <w:t xml:space="preserve"> </w:t>
      </w:r>
      <w:r>
        <w:t xml:space="preserve">This is illustrated in the middle sub-figure of </w:t>
      </w:r>
      <w:r>
        <w:fldChar w:fldCharType="begin"/>
      </w:r>
      <w:r>
        <w:instrText xml:space="preserve"> REF _Ref172726491 \h </w:instrText>
      </w:r>
      <w:r>
        <w:fldChar w:fldCharType="separate"/>
      </w:r>
      <w:r>
        <w:t xml:space="preserve">Figure </w:t>
      </w:r>
      <w:r>
        <w:rPr>
          <w:noProof/>
        </w:rPr>
        <w:t>2</w:t>
      </w:r>
      <w:r>
        <w:fldChar w:fldCharType="end"/>
      </w:r>
      <w:r>
        <w:t>.</w:t>
      </w:r>
    </w:p>
    <w:p w14:paraId="015319F6" w14:textId="77777777" w:rsidR="0002340C" w:rsidRDefault="0002340C" w:rsidP="0002340C">
      <w:pPr>
        <w:jc w:val="both"/>
      </w:pPr>
    </w:p>
    <w:p w14:paraId="61B82759" w14:textId="6E4D319D" w:rsidR="0002340C" w:rsidRDefault="0002340C" w:rsidP="0002340C">
      <w:pPr>
        <w:jc w:val="both"/>
      </w:pPr>
      <w:r>
        <w:t xml:space="preserve">The second approach is to multiplex UCIs </w:t>
      </w:r>
      <w:r w:rsidR="00F835A9">
        <w:t>from</w:t>
      </w:r>
      <w:r>
        <w:t xml:space="preserve"> multiple slots over PUSCH repetitions. The first question is whether to jointly process these UCIs or separately process these UCIs. For joint processing, a new control signaling (e.g., for type 2 HARQ-ACK codebook construction) is needed. For separate processing, a new UCI resource mapping rule needs to be defined. For example, if both UCI 1 and UCI 2 has less than 2 HARQ-ACK bits, how to reserve the HARQ-ACK locations for both UCIs. If UCI 1 has more than 2 HARQ-ACK bits and UCI 2 has less than 2 HARQ-ACK bits, how to map these two UCIs. Overall, we think multiplexing UCIs from multiple slots over PUSCH repetitions may have significant specification impact and prefer to avoid it. This is illustrated in the right sub-figure of </w:t>
      </w:r>
      <w:r>
        <w:fldChar w:fldCharType="begin"/>
      </w:r>
      <w:r>
        <w:instrText xml:space="preserve"> REF _Ref172726491 \h </w:instrText>
      </w:r>
      <w:r>
        <w:fldChar w:fldCharType="separate"/>
      </w:r>
      <w:r>
        <w:t xml:space="preserve">Figure </w:t>
      </w:r>
      <w:r>
        <w:rPr>
          <w:noProof/>
        </w:rPr>
        <w:t>2</w:t>
      </w:r>
      <w:r>
        <w:fldChar w:fldCharType="end"/>
      </w:r>
      <w:r>
        <w:t>.</w:t>
      </w:r>
    </w:p>
    <w:p w14:paraId="70CA6C41" w14:textId="77777777" w:rsidR="0002340C" w:rsidRDefault="0002340C" w:rsidP="0002340C">
      <w:pPr>
        <w:keepNext/>
        <w:jc w:val="center"/>
      </w:pPr>
      <w:r w:rsidRPr="00B000A6">
        <w:rPr>
          <w:noProof/>
        </w:rPr>
        <w:lastRenderedPageBreak/>
        <w:drawing>
          <wp:inline distT="0" distB="0" distL="0" distR="0" wp14:anchorId="08A23E7D" wp14:editId="5343FC01">
            <wp:extent cx="6120765" cy="1280795"/>
            <wp:effectExtent l="0" t="0" r="635" b="0"/>
            <wp:docPr id="1538349491"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349491" name="Picture 1" descr="A diagram of a diagram&#10;&#10;Description automatically generated"/>
                    <pic:cNvPicPr/>
                  </pic:nvPicPr>
                  <pic:blipFill>
                    <a:blip r:embed="rId9"/>
                    <a:stretch>
                      <a:fillRect/>
                    </a:stretch>
                  </pic:blipFill>
                  <pic:spPr>
                    <a:xfrm>
                      <a:off x="0" y="0"/>
                      <a:ext cx="6120765" cy="1280795"/>
                    </a:xfrm>
                    <a:prstGeom prst="rect">
                      <a:avLst/>
                    </a:prstGeom>
                  </pic:spPr>
                </pic:pic>
              </a:graphicData>
            </a:graphic>
          </wp:inline>
        </w:drawing>
      </w:r>
    </w:p>
    <w:p w14:paraId="20A7DB2C" w14:textId="77777777" w:rsidR="0002340C" w:rsidRDefault="0002340C" w:rsidP="0002340C">
      <w:pPr>
        <w:pStyle w:val="Caption"/>
      </w:pPr>
      <w:bookmarkStart w:id="1" w:name="_Ref172726491"/>
      <w:r>
        <w:t xml:space="preserve">Figure </w:t>
      </w:r>
      <w:fldSimple w:instr=" SEQ Figure \* ARABIC ">
        <w:r>
          <w:rPr>
            <w:noProof/>
          </w:rPr>
          <w:t>2</w:t>
        </w:r>
      </w:fldSimple>
      <w:bookmarkEnd w:id="1"/>
      <w:r>
        <w:t>: UCI multiplexing for inter-slot OCC with PUSCH repetition Type A</w:t>
      </w:r>
    </w:p>
    <w:p w14:paraId="628FED7D" w14:textId="3D571AFA" w:rsidR="0002340C" w:rsidRDefault="0002340C" w:rsidP="0002340C">
      <w:pPr>
        <w:jc w:val="both"/>
        <w:rPr>
          <w:i/>
          <w:iCs/>
        </w:rPr>
      </w:pPr>
      <w:r w:rsidRPr="00EF7107">
        <w:rPr>
          <w:b/>
          <w:bCs/>
          <w:i/>
          <w:iCs/>
          <w:u w:val="single"/>
        </w:rPr>
        <w:t xml:space="preserve">Proposal </w:t>
      </w:r>
      <w:r>
        <w:rPr>
          <w:b/>
          <w:bCs/>
          <w:i/>
          <w:iCs/>
          <w:u w:val="single"/>
        </w:rPr>
        <w:t>2</w:t>
      </w:r>
      <w:r w:rsidRPr="00EF7107">
        <w:rPr>
          <w:i/>
          <w:iCs/>
        </w:rPr>
        <w:t xml:space="preserve">: </w:t>
      </w:r>
      <w:r>
        <w:rPr>
          <w:i/>
          <w:iCs/>
        </w:rPr>
        <w:t>If</w:t>
      </w:r>
      <w:r w:rsidRPr="00EF7107">
        <w:rPr>
          <w:i/>
          <w:iCs/>
        </w:rPr>
        <w:t xml:space="preserve"> </w:t>
      </w:r>
      <w:r>
        <w:rPr>
          <w:bCs/>
          <w:i/>
          <w:iCs/>
          <w:szCs w:val="20"/>
        </w:rPr>
        <w:t>i</w:t>
      </w:r>
      <w:r w:rsidRPr="00DF03E6">
        <w:rPr>
          <w:bCs/>
          <w:i/>
          <w:iCs/>
          <w:szCs w:val="20"/>
        </w:rPr>
        <w:t>nter-slot time-domain OCC with PUSCH repetition Type A</w:t>
      </w:r>
      <w:r>
        <w:rPr>
          <w:bCs/>
          <w:i/>
          <w:iCs/>
          <w:szCs w:val="20"/>
        </w:rPr>
        <w:t xml:space="preserve"> is used</w:t>
      </w:r>
      <w:r>
        <w:rPr>
          <w:i/>
          <w:iCs/>
        </w:rPr>
        <w:t>, consider the following options for UCI multiplexing on PUSCH:</w:t>
      </w:r>
    </w:p>
    <w:p w14:paraId="4696D1B1" w14:textId="77777777" w:rsidR="0002340C" w:rsidRPr="00AF0D69" w:rsidRDefault="0002340C" w:rsidP="0002340C">
      <w:pPr>
        <w:pStyle w:val="ListParagraph"/>
        <w:numPr>
          <w:ilvl w:val="0"/>
          <w:numId w:val="33"/>
        </w:numPr>
        <w:jc w:val="both"/>
        <w:rPr>
          <w:rFonts w:ascii="Times New Roman" w:hAnsi="Times New Roman"/>
          <w:i/>
          <w:iCs/>
          <w:sz w:val="24"/>
          <w:szCs w:val="24"/>
        </w:rPr>
      </w:pPr>
      <w:r>
        <w:rPr>
          <w:rFonts w:ascii="Times New Roman" w:hAnsi="Times New Roman"/>
          <w:i/>
          <w:iCs/>
          <w:sz w:val="24"/>
          <w:szCs w:val="24"/>
        </w:rPr>
        <w:t xml:space="preserve">Option 1: </w:t>
      </w:r>
      <w:r w:rsidRPr="00AF0D69">
        <w:rPr>
          <w:rFonts w:ascii="Times New Roman" w:hAnsi="Times New Roman"/>
          <w:i/>
          <w:iCs/>
          <w:sz w:val="24"/>
          <w:szCs w:val="24"/>
        </w:rPr>
        <w:t>UCI multiplexing on PUSCH is disabled (FFS</w:t>
      </w:r>
      <w:r>
        <w:rPr>
          <w:rFonts w:ascii="Times New Roman" w:hAnsi="Times New Roman"/>
          <w:i/>
          <w:iCs/>
          <w:sz w:val="24"/>
          <w:szCs w:val="24"/>
        </w:rPr>
        <w:t>:</w:t>
      </w:r>
      <w:r w:rsidRPr="00AF0D69">
        <w:rPr>
          <w:rFonts w:ascii="Times New Roman" w:hAnsi="Times New Roman"/>
          <w:i/>
          <w:iCs/>
          <w:sz w:val="24"/>
          <w:szCs w:val="24"/>
        </w:rPr>
        <w:t xml:space="preserve"> prioritization rule)</w:t>
      </w:r>
    </w:p>
    <w:p w14:paraId="22F741C1" w14:textId="77777777" w:rsidR="0002340C" w:rsidRDefault="0002340C" w:rsidP="0002340C">
      <w:pPr>
        <w:pStyle w:val="ListParagraph"/>
        <w:numPr>
          <w:ilvl w:val="0"/>
          <w:numId w:val="33"/>
        </w:numPr>
        <w:jc w:val="both"/>
      </w:pPr>
      <w:r w:rsidRPr="00C81314">
        <w:rPr>
          <w:rFonts w:ascii="Times New Roman" w:hAnsi="Times New Roman"/>
          <w:i/>
          <w:iCs/>
          <w:sz w:val="24"/>
          <w:szCs w:val="24"/>
        </w:rPr>
        <w:t>Option 2: Same UCI is multiplexed on all PUSCH repetitions in an OCC period (</w:t>
      </w:r>
      <w:r w:rsidRPr="00C81314">
        <w:rPr>
          <w:rFonts w:ascii="Times New Roman" w:hAnsi="Times New Roman"/>
          <w:i/>
          <w:iCs/>
          <w:color w:val="000000" w:themeColor="text1"/>
          <w:sz w:val="24"/>
          <w:szCs w:val="24"/>
        </w:rPr>
        <w:t>FFS: timeline consideration, dropping rule, whether</w:t>
      </w:r>
      <w:r>
        <w:rPr>
          <w:rFonts w:ascii="Times New Roman" w:hAnsi="Times New Roman"/>
          <w:i/>
          <w:iCs/>
          <w:color w:val="000000" w:themeColor="text1"/>
          <w:sz w:val="24"/>
          <w:szCs w:val="24"/>
        </w:rPr>
        <w:t>/how</w:t>
      </w:r>
      <w:r w:rsidRPr="00C81314">
        <w:rPr>
          <w:rFonts w:ascii="Times New Roman" w:hAnsi="Times New Roman"/>
          <w:i/>
          <w:iCs/>
          <w:color w:val="000000" w:themeColor="text1"/>
          <w:sz w:val="24"/>
          <w:szCs w:val="24"/>
        </w:rPr>
        <w:t xml:space="preserve"> to multiplex UCIs over different slots with PUSCH</w:t>
      </w:r>
      <w:r w:rsidRPr="00C81314">
        <w:rPr>
          <w:rFonts w:ascii="Times New Roman" w:hAnsi="Times New Roman"/>
          <w:i/>
          <w:iCs/>
          <w:sz w:val="24"/>
          <w:szCs w:val="24"/>
        </w:rPr>
        <w:t>)</w:t>
      </w:r>
    </w:p>
    <w:p w14:paraId="4686D426" w14:textId="77777777" w:rsidR="0002340C" w:rsidRPr="0002340C" w:rsidRDefault="0002340C" w:rsidP="0002340C">
      <w:pPr>
        <w:jc w:val="both"/>
        <w:rPr>
          <w:bCs/>
          <w:szCs w:val="20"/>
        </w:rPr>
      </w:pPr>
    </w:p>
    <w:p w14:paraId="3D18571C" w14:textId="77777777" w:rsidR="0002340C" w:rsidRDefault="0002340C" w:rsidP="0002340C">
      <w:pPr>
        <w:jc w:val="both"/>
        <w:rPr>
          <w:b/>
        </w:rPr>
      </w:pPr>
      <w:r w:rsidRPr="005E2DA1">
        <w:rPr>
          <w:b/>
        </w:rPr>
        <w:t>Intra-symbol pre-DFT-s OCC</w:t>
      </w:r>
    </w:p>
    <w:p w14:paraId="69D2ABF5" w14:textId="77777777" w:rsidR="0002340C" w:rsidRPr="005E2DA1" w:rsidRDefault="0002340C" w:rsidP="0002340C">
      <w:pPr>
        <w:jc w:val="both"/>
        <w:rPr>
          <w:b/>
        </w:rPr>
      </w:pPr>
    </w:p>
    <w:p w14:paraId="521BBE3A" w14:textId="3A954E35" w:rsidR="0002340C" w:rsidRDefault="00F835A9" w:rsidP="0002340C">
      <w:pPr>
        <w:jc w:val="both"/>
      </w:pPr>
      <w:r>
        <w:t>The PUSCH with intra-symbol pre-DFT-s OCC</w:t>
      </w:r>
      <w:r w:rsidR="0002340C">
        <w:t xml:space="preserve"> is like PUCCH format 4, which only supports OCC length of 2 and 4. PUCCH format 4 occupies a single RB and 4-14 OFDM symbols. Since 12 sub-carriers in a single RB are divisible of OCC length of 2 or 4, the block-wise OCC spreading is performed on every 6 or 3 modulation symbols, respective to OCC length of 2 or 4. </w:t>
      </w:r>
    </w:p>
    <w:p w14:paraId="0D5DAA50" w14:textId="77777777" w:rsidR="0002340C" w:rsidRDefault="0002340C" w:rsidP="0002340C">
      <w:pPr>
        <w:jc w:val="both"/>
        <w:rPr>
          <w:bCs/>
          <w:szCs w:val="20"/>
        </w:rPr>
      </w:pPr>
    </w:p>
    <w:p w14:paraId="5D5B8079" w14:textId="77777777" w:rsidR="0002340C" w:rsidRDefault="0002340C" w:rsidP="0002340C">
      <w:pPr>
        <w:jc w:val="both"/>
        <w:rPr>
          <w:bCs/>
          <w:szCs w:val="20"/>
        </w:rPr>
      </w:pPr>
      <w:r>
        <w:rPr>
          <w:bCs/>
          <w:szCs w:val="20"/>
        </w:rPr>
        <w:t xml:space="preserve">It is clear that </w:t>
      </w:r>
      <w:r>
        <w:rPr>
          <w:bCs/>
        </w:rPr>
        <w:t>i</w:t>
      </w:r>
      <w:r w:rsidRPr="005E2DA1">
        <w:rPr>
          <w:bCs/>
        </w:rPr>
        <w:t>ntra-symbol pre-DFT-s OCC</w:t>
      </w:r>
      <w:r>
        <w:rPr>
          <w:b/>
        </w:rPr>
        <w:t xml:space="preserve"> </w:t>
      </w:r>
      <w:r>
        <w:rPr>
          <w:bCs/>
          <w:szCs w:val="20"/>
        </w:rPr>
        <w:t xml:space="preserve">has specification impact on resource mapping, since the same modulation symbol will be repeated by the number of OCC length on a single OFDM symbol. The TBS in </w:t>
      </w:r>
      <w:r>
        <w:rPr>
          <w:bCs/>
        </w:rPr>
        <w:t>i</w:t>
      </w:r>
      <w:r w:rsidRPr="005E2DA1">
        <w:rPr>
          <w:bCs/>
        </w:rPr>
        <w:t>ntra-symbol pre-DFT-s OCC</w:t>
      </w:r>
      <w:r>
        <w:rPr>
          <w:b/>
        </w:rPr>
        <w:t xml:space="preserve"> </w:t>
      </w:r>
      <w:r>
        <w:rPr>
          <w:bCs/>
          <w:szCs w:val="20"/>
        </w:rPr>
        <w:t>is scaled down by a factor of OCC length from the legacy TBS determination.</w:t>
      </w:r>
    </w:p>
    <w:p w14:paraId="1A5C91C1" w14:textId="77777777" w:rsidR="0002340C" w:rsidRDefault="0002340C" w:rsidP="0002340C">
      <w:pPr>
        <w:jc w:val="both"/>
        <w:rPr>
          <w:bCs/>
          <w:szCs w:val="20"/>
        </w:rPr>
      </w:pPr>
    </w:p>
    <w:p w14:paraId="6C504CE3" w14:textId="02C0A7A6" w:rsidR="0002340C" w:rsidRPr="00D40672" w:rsidRDefault="0002340C" w:rsidP="0002340C">
      <w:pPr>
        <w:jc w:val="both"/>
        <w:rPr>
          <w:bCs/>
          <w:szCs w:val="20"/>
        </w:rPr>
      </w:pPr>
      <w:r w:rsidRPr="006C1B2C">
        <w:rPr>
          <w:bCs/>
          <w:szCs w:val="20"/>
        </w:rPr>
        <w:t xml:space="preserve">Since UCI multiplexing on PUSCH is performed before PUSCH resource mapping with OCC spreading, </w:t>
      </w:r>
      <w:r w:rsidRPr="006C1B2C">
        <w:rPr>
          <w:bCs/>
        </w:rPr>
        <w:t>intra-symbol pre-DFT-s OCC</w:t>
      </w:r>
      <w:r w:rsidRPr="006C1B2C">
        <w:rPr>
          <w:b/>
        </w:rPr>
        <w:t xml:space="preserve"> </w:t>
      </w:r>
      <w:r w:rsidRPr="006C1B2C">
        <w:rPr>
          <w:bCs/>
          <w:szCs w:val="20"/>
        </w:rPr>
        <w:t>does not have</w:t>
      </w:r>
      <w:r w:rsidR="003B5F02">
        <w:rPr>
          <w:bCs/>
          <w:szCs w:val="20"/>
        </w:rPr>
        <w:t xml:space="preserve"> significant</w:t>
      </w:r>
      <w:r w:rsidRPr="006C1B2C">
        <w:rPr>
          <w:bCs/>
          <w:szCs w:val="20"/>
        </w:rPr>
        <w:t xml:space="preserve"> specification impact for UCI multiplexing on PUSCH.</w:t>
      </w:r>
      <w:r>
        <w:rPr>
          <w:bCs/>
          <w:szCs w:val="20"/>
        </w:rPr>
        <w:t xml:space="preserve"> </w:t>
      </w:r>
      <w:r w:rsidR="003B5F02">
        <w:rPr>
          <w:bCs/>
          <w:szCs w:val="20"/>
        </w:rPr>
        <w:t xml:space="preserve">A potential optimization could be </w:t>
      </w:r>
      <w:r w:rsidR="00516D18">
        <w:rPr>
          <w:bCs/>
          <w:szCs w:val="20"/>
        </w:rPr>
        <w:t>adjusting</w:t>
      </w:r>
      <w:r w:rsidR="003B5F02">
        <w:rPr>
          <w:bCs/>
          <w:szCs w:val="20"/>
        </w:rPr>
        <w:t xml:space="preserve"> the number of available REs allocated for UCI due to OCC operations. </w:t>
      </w:r>
    </w:p>
    <w:p w14:paraId="5FA28E02" w14:textId="77777777" w:rsidR="0002340C" w:rsidRDefault="0002340C" w:rsidP="0002340C">
      <w:pPr>
        <w:jc w:val="both"/>
      </w:pPr>
    </w:p>
    <w:p w14:paraId="7A2ED1FE" w14:textId="77777777" w:rsidR="0002340C" w:rsidRPr="00D40672" w:rsidRDefault="0002340C" w:rsidP="0002340C">
      <w:pPr>
        <w:jc w:val="both"/>
        <w:rPr>
          <w:bCs/>
          <w:szCs w:val="20"/>
        </w:rPr>
      </w:pPr>
      <w:r>
        <w:rPr>
          <w:bCs/>
          <w:szCs w:val="20"/>
        </w:rPr>
        <w:t xml:space="preserve">On the other hand, since the OCC operations are within an OFDM symbol, the </w:t>
      </w:r>
      <w:r w:rsidRPr="00447A6C">
        <w:rPr>
          <w:bCs/>
        </w:rPr>
        <w:t>intra-symbol pre-DFT-s OCC</w:t>
      </w:r>
      <w:r>
        <w:rPr>
          <w:bCs/>
          <w:szCs w:val="20"/>
        </w:rPr>
        <w:t xml:space="preserve"> does not have specification impact on RV cycling across repetitions. </w:t>
      </w:r>
    </w:p>
    <w:p w14:paraId="713AF35C" w14:textId="77777777" w:rsidR="0002340C" w:rsidRDefault="0002340C" w:rsidP="0002340C">
      <w:pPr>
        <w:jc w:val="both"/>
      </w:pPr>
    </w:p>
    <w:p w14:paraId="2E7D1164" w14:textId="1EBECE56" w:rsidR="00A560BA" w:rsidRDefault="0002340C" w:rsidP="0002340C">
      <w:pPr>
        <w:jc w:val="both"/>
      </w:pPr>
      <w:r>
        <w:rPr>
          <w:b/>
          <w:bCs/>
          <w:i/>
          <w:iCs/>
          <w:u w:val="single"/>
        </w:rPr>
        <w:t>Observation 2</w:t>
      </w:r>
      <w:r w:rsidRPr="00EF7107">
        <w:rPr>
          <w:i/>
          <w:iCs/>
        </w:rPr>
        <w:t xml:space="preserve">: </w:t>
      </w:r>
      <w:r>
        <w:rPr>
          <w:i/>
          <w:iCs/>
        </w:rPr>
        <w:t>The</w:t>
      </w:r>
      <w:r w:rsidRPr="00EF7107">
        <w:rPr>
          <w:i/>
          <w:iCs/>
        </w:rPr>
        <w:t xml:space="preserve"> </w:t>
      </w:r>
      <w:r>
        <w:rPr>
          <w:bCs/>
          <w:i/>
          <w:iCs/>
        </w:rPr>
        <w:t>i</w:t>
      </w:r>
      <w:r w:rsidRPr="00F71739">
        <w:rPr>
          <w:bCs/>
          <w:i/>
          <w:iCs/>
        </w:rPr>
        <w:t>ntra-symbol pre-DFT-s OCC</w:t>
      </w:r>
      <w:r>
        <w:rPr>
          <w:bCs/>
          <w:i/>
          <w:iCs/>
          <w:szCs w:val="20"/>
        </w:rPr>
        <w:t xml:space="preserve"> has specification impact on TBS calculation</w:t>
      </w:r>
      <w:r w:rsidR="00F835A9">
        <w:rPr>
          <w:bCs/>
          <w:i/>
          <w:iCs/>
          <w:szCs w:val="20"/>
        </w:rPr>
        <w:t xml:space="preserve"> and</w:t>
      </w:r>
      <w:r>
        <w:rPr>
          <w:bCs/>
          <w:i/>
          <w:iCs/>
          <w:szCs w:val="20"/>
        </w:rPr>
        <w:t xml:space="preserve"> resource </w:t>
      </w:r>
      <w:r w:rsidR="00F835A9">
        <w:rPr>
          <w:bCs/>
          <w:i/>
          <w:iCs/>
          <w:szCs w:val="20"/>
        </w:rPr>
        <w:t>mapping but</w:t>
      </w:r>
      <w:r>
        <w:rPr>
          <w:bCs/>
          <w:i/>
          <w:iCs/>
          <w:szCs w:val="20"/>
        </w:rPr>
        <w:t xml:space="preserve"> does not have specification impact on UCI multiplexing and RV cycling across repetitions. </w:t>
      </w:r>
    </w:p>
    <w:p w14:paraId="4DBD7F82" w14:textId="77777777" w:rsidR="00AC3C99" w:rsidRDefault="00AC3C99" w:rsidP="005D48FD">
      <w:pPr>
        <w:jc w:val="both"/>
      </w:pPr>
    </w:p>
    <w:p w14:paraId="19310C40" w14:textId="3DCEE913" w:rsidR="0002340C" w:rsidRDefault="00992BFB" w:rsidP="005D48FD">
      <w:pPr>
        <w:jc w:val="both"/>
      </w:pPr>
      <w:r w:rsidRPr="005D48FD">
        <w:t>For i</w:t>
      </w:r>
      <w:r w:rsidR="00A560BA" w:rsidRPr="005D48FD">
        <w:t>nter-slot time-domain OCC</w:t>
      </w:r>
      <w:r w:rsidRPr="005D48FD">
        <w:t>, if OCC length is 2, then the BLER performance degradation is not significant.</w:t>
      </w:r>
      <w:r w:rsidR="005D48FD" w:rsidRPr="005D48FD">
        <w:t xml:space="preserve"> </w:t>
      </w:r>
      <w:r w:rsidRPr="005D48FD">
        <w:t xml:space="preserve">This is because the phase rotation of each UE, based on the formula </w:t>
      </w:r>
      <m:oMath>
        <m:r>
          <w:rPr>
            <w:rFonts w:ascii="Cambria Math" w:hAnsi="Cambria Math"/>
          </w:rPr>
          <m:t>∆φ=2π⋅</m:t>
        </m:r>
        <m:d>
          <m:dPr>
            <m:ctrlPr>
              <w:rPr>
                <w:rFonts w:ascii="Cambria Math" w:hAnsi="Cambria Math"/>
                <w:i/>
              </w:rPr>
            </m:ctrlPr>
          </m:dPr>
          <m:e>
            <m:r>
              <w:rPr>
                <w:rFonts w:ascii="Cambria Math" w:hAnsi="Cambria Math"/>
              </w:rPr>
              <m:t>CFO</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/2)⋅∆t</m:t>
        </m:r>
      </m:oMath>
      <w:r w:rsidRPr="005D48FD">
        <w:t xml:space="preserve">, is equal to 72 degrees, under </w:t>
      </w:r>
      <m:oMath>
        <m:r>
          <w:rPr>
            <w:rFonts w:ascii="Cambria Math" w:hAnsi="Cambria Math"/>
          </w:rPr>
          <m:t>∆t=2</m:t>
        </m:r>
      </m:oMath>
      <w:r w:rsidR="005D48FD" w:rsidRPr="005D48FD">
        <w:t xml:space="preserve"> ms, CFO= 0.1 ppm and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=2⋅</m:t>
        </m:r>
        <m:sSup>
          <m:sSupPr>
            <m:ctrlPr>
              <w:rPr>
                <w:rFonts w:ascii="Cambria Math" w:hAnsi="Cambria Math"/>
                <w:i/>
              </w:rPr>
            </m:ctrlPr>
          </m:sSupPr>
          <m:e>
            <m:r>
              <w:rPr>
                <w:rFonts w:ascii="Cambria Math" w:hAnsi="Cambria Math"/>
              </w:rPr>
              <m:t>10</m:t>
            </m:r>
          </m:e>
          <m:sup>
            <m:r>
              <w:rPr>
                <w:rFonts w:ascii="Cambria Math" w:hAnsi="Cambria Math"/>
              </w:rPr>
              <m:t>9</m:t>
            </m:r>
          </m:sup>
        </m:sSup>
      </m:oMath>
      <w:r w:rsidR="005D48FD" w:rsidRPr="005D48FD">
        <w:t xml:space="preserve"> Hz.</w:t>
      </w:r>
      <w:r w:rsidR="005D48FD">
        <w:t xml:space="preserve"> </w:t>
      </w:r>
      <w:r w:rsidR="005D48FD" w:rsidRPr="005D48FD">
        <w:t xml:space="preserve">It was observed by some companies that </w:t>
      </w:r>
      <w:r w:rsidR="005D48FD">
        <w:t xml:space="preserve">the BLER performance is largely degraded </w:t>
      </w:r>
      <w:r w:rsidR="005D48FD" w:rsidRPr="005D48FD">
        <w:t>for OCC length = 4,</w:t>
      </w:r>
      <w:r w:rsidR="005D48FD">
        <w:t xml:space="preserve"> since the corresponding phase rotation of a UE reaches 144 degrees. However, this phase rotation issue could be leveraged by network scheduling a group of UEs with similar CFO. In this way, we think the inter-slot time-domain OCC with OCC length 2 and 4 can be supported.</w:t>
      </w:r>
      <w:r w:rsidR="00CA6AD9">
        <w:t xml:space="preserve"> Additionally, for small data rate associated with low SNR, the inter-slot time-domain OCC with OCC length 4 works well.</w:t>
      </w:r>
      <w:r w:rsidR="00AA09BA">
        <w:t xml:space="preserve"> Advanced receiver at gNB side could further enhance the BLER performance. </w:t>
      </w:r>
    </w:p>
    <w:p w14:paraId="2B678950" w14:textId="77777777" w:rsidR="000D5754" w:rsidRDefault="000D5754" w:rsidP="005D48FD">
      <w:pPr>
        <w:jc w:val="both"/>
      </w:pPr>
    </w:p>
    <w:p w14:paraId="124DBDCB" w14:textId="30FE89F7" w:rsidR="000D5754" w:rsidRDefault="000D5754" w:rsidP="005D48FD">
      <w:pPr>
        <w:jc w:val="both"/>
      </w:pPr>
      <w:r>
        <w:lastRenderedPageBreak/>
        <w:t xml:space="preserve">To keep the same TBS (to avoid additional </w:t>
      </w:r>
      <w:r w:rsidR="00AA09BA">
        <w:t xml:space="preserve">signaling </w:t>
      </w:r>
      <w:r>
        <w:t>overhead) and the same MCS</w:t>
      </w:r>
      <w:r w:rsidR="00AC3C99">
        <w:t xml:space="preserve"> (to avoid BLER performance degradation)</w:t>
      </w:r>
      <w:r>
        <w:t xml:space="preserve"> as used in PUSCH without OCC, the intra-symbol </w:t>
      </w:r>
      <w:r w:rsidRPr="00A560BA">
        <w:t>pre-DFT-s OCC</w:t>
      </w:r>
      <w:r>
        <w:t xml:space="preserve"> has to be used together with </w:t>
      </w:r>
      <w:proofErr w:type="spellStart"/>
      <w:r>
        <w:t>TBoMS</w:t>
      </w:r>
      <w:proofErr w:type="spellEnd"/>
      <w:r>
        <w:t xml:space="preserve">. This increases UE complexity as a UE has to support the </w:t>
      </w:r>
      <w:proofErr w:type="spellStart"/>
      <w:r>
        <w:t>TBoMS</w:t>
      </w:r>
      <w:proofErr w:type="spellEnd"/>
      <w:r>
        <w:t xml:space="preserve"> feature before supporting intra-symbol pre-DFT-s OCC. </w:t>
      </w:r>
    </w:p>
    <w:p w14:paraId="6B77FFD5" w14:textId="77777777" w:rsidR="000D5754" w:rsidRDefault="000D5754" w:rsidP="005D48FD">
      <w:pPr>
        <w:jc w:val="both"/>
      </w:pPr>
    </w:p>
    <w:p w14:paraId="59BD7654" w14:textId="546AD527" w:rsidR="000D5754" w:rsidRDefault="000D5754" w:rsidP="005D48FD">
      <w:pPr>
        <w:jc w:val="both"/>
      </w:pPr>
      <w:r>
        <w:t xml:space="preserve">With the above considerations, we support inter-slot time-domain OCC with OCC length 2 and 4. </w:t>
      </w:r>
    </w:p>
    <w:p w14:paraId="3BC63A18" w14:textId="77777777" w:rsidR="005D48FD" w:rsidRPr="005D48FD" w:rsidRDefault="005D48FD" w:rsidP="005D48FD">
      <w:pPr>
        <w:jc w:val="both"/>
      </w:pPr>
    </w:p>
    <w:p w14:paraId="491E9408" w14:textId="7ED49499" w:rsidR="0002340C" w:rsidRPr="0005784D" w:rsidRDefault="0002340C" w:rsidP="0005784D">
      <w:pPr>
        <w:spacing w:after="240"/>
        <w:jc w:val="both"/>
        <w:rPr>
          <w:rFonts w:eastAsia="SimSun"/>
          <w:bCs/>
        </w:rPr>
      </w:pPr>
      <w:r w:rsidRPr="00AE6412">
        <w:rPr>
          <w:rFonts w:eastAsia="SimSun"/>
          <w:b/>
          <w:i/>
          <w:iCs/>
          <w:u w:val="single"/>
        </w:rPr>
        <w:t xml:space="preserve">Proposal </w:t>
      </w:r>
      <w:r>
        <w:rPr>
          <w:rFonts w:eastAsia="SimSun"/>
          <w:b/>
          <w:i/>
          <w:iCs/>
          <w:u w:val="single"/>
        </w:rPr>
        <w:t>3</w:t>
      </w:r>
      <w:r w:rsidRPr="00EB5383">
        <w:rPr>
          <w:rFonts w:eastAsia="SimSun"/>
          <w:bCs/>
          <w:i/>
          <w:iCs/>
        </w:rPr>
        <w:t xml:space="preserve">: </w:t>
      </w:r>
      <w:r>
        <w:rPr>
          <w:rFonts w:eastAsia="SimSun"/>
          <w:bCs/>
          <w:i/>
          <w:iCs/>
        </w:rPr>
        <w:t xml:space="preserve">RAN1 to support inter-slot time-domain OCC with OCC length 2 and 4, when </w:t>
      </w:r>
      <w:r w:rsidRPr="0002340C">
        <w:rPr>
          <w:i/>
          <w:iCs/>
          <w:color w:val="000000"/>
          <w:lang w:eastAsia="ko-KR"/>
        </w:rPr>
        <w:t>PUSCH repetitions are used</w:t>
      </w:r>
      <w:r>
        <w:rPr>
          <w:rFonts w:eastAsia="SimSun"/>
          <w:bCs/>
          <w:i/>
          <w:iCs/>
        </w:rPr>
        <w:t xml:space="preserve">. </w:t>
      </w:r>
    </w:p>
    <w:p w14:paraId="4FEB1B29" w14:textId="5B5AAE0D" w:rsidR="00212109" w:rsidRDefault="008D2AC3" w:rsidP="00D94559">
      <w:pPr>
        <w:pStyle w:val="Heading2"/>
      </w:pPr>
      <w:r>
        <w:t xml:space="preserve">Orthogonal Cover Codes (OCC) sequence </w:t>
      </w:r>
    </w:p>
    <w:p w14:paraId="7C0343A8" w14:textId="6021D5E9" w:rsidR="00F2231A" w:rsidRDefault="005C0A33" w:rsidP="0003353A">
      <w:pPr>
        <w:jc w:val="both"/>
      </w:pPr>
      <w:r>
        <w:t xml:space="preserve">There are two </w:t>
      </w:r>
      <w:r w:rsidR="00F2231A">
        <w:t xml:space="preserve">types of </w:t>
      </w:r>
      <w:r>
        <w:t>OCC code</w:t>
      </w:r>
      <w:r w:rsidR="00F2231A">
        <w:t>s</w:t>
      </w:r>
      <w:r>
        <w:t xml:space="preserve">: Walsh codes and DFT-based OCC codes. The Walsh codes correspond to lines of </w:t>
      </w:r>
      <w:r w:rsidRPr="005C0A33">
        <w:t>a special square matrix</w:t>
      </w:r>
      <w:r>
        <w:t>, i.e.,</w:t>
      </w:r>
      <w:r w:rsidRPr="005C0A33">
        <w:t xml:space="preserve"> Hadamard matrix</w:t>
      </w:r>
      <w:r>
        <w:t xml:space="preserve">. </w:t>
      </w:r>
      <w:r w:rsidR="00212109">
        <w:t>The</w:t>
      </w:r>
      <w:r w:rsidR="00F2231A">
        <w:t xml:space="preserve"> length of Walsh codes has to be</w:t>
      </w:r>
      <w:r w:rsidR="00212109">
        <w:t xml:space="preserve"> </w:t>
      </w:r>
      <w:r w:rsidR="00DE24FD">
        <w:t>a power of 2</w:t>
      </w:r>
      <w:r w:rsidR="00F2231A">
        <w:t xml:space="preserve">. </w:t>
      </w:r>
      <w:r>
        <w:t>For example, length-2 Walsh code</w:t>
      </w:r>
      <w:r w:rsidR="00F2231A">
        <w:t>s</w:t>
      </w:r>
      <w:r>
        <w:t xml:space="preserve"> could be [1 1] and [1 -1], while length-4</w:t>
      </w:r>
      <w:r w:rsidR="00F2231A">
        <w:t xml:space="preserve"> Walsh </w:t>
      </w:r>
      <w:r>
        <w:t>code</w:t>
      </w:r>
      <w:r w:rsidR="00F2231A">
        <w:t>s</w:t>
      </w:r>
      <w:r>
        <w:t xml:space="preserve"> could be [1 1 1 1], </w:t>
      </w:r>
      <w:r w:rsidR="00212109">
        <w:t>[1 -1 1 -1]</w:t>
      </w:r>
      <w:r w:rsidR="00FA6DA9">
        <w:t xml:space="preserve">, [1 1 -1 -1] </w:t>
      </w:r>
      <w:r w:rsidR="00F2231A">
        <w:t>and [1 -1 -1 1].</w:t>
      </w:r>
      <w:r w:rsidR="00F3538E">
        <w:t xml:space="preserve"> These sequences are used in PUCCH format 2 (i.e., Table 6.3.2.5A-1 and Table 6.3.2.5A-2 in </w:t>
      </w:r>
      <w:r w:rsidR="00F3538E">
        <w:fldChar w:fldCharType="begin"/>
      </w:r>
      <w:r w:rsidR="00F3538E">
        <w:instrText xml:space="preserve"> REF _Ref161310418 \r \h </w:instrText>
      </w:r>
      <w:r w:rsidR="00F3538E">
        <w:fldChar w:fldCharType="separate"/>
      </w:r>
      <w:r w:rsidR="00F71739">
        <w:t>[3]</w:t>
      </w:r>
      <w:r w:rsidR="00F3538E">
        <w:fldChar w:fldCharType="end"/>
      </w:r>
      <w:r w:rsidR="00F3538E">
        <w:t xml:space="preserve">). </w:t>
      </w:r>
    </w:p>
    <w:p w14:paraId="7E366700" w14:textId="09D14AAE" w:rsidR="00F2231A" w:rsidRDefault="00F2231A" w:rsidP="0003353A">
      <w:pPr>
        <w:jc w:val="both"/>
      </w:pPr>
      <w:r>
        <w:t xml:space="preserve">The DFT-based OCC sequence is generated by a formula of </w:t>
      </w:r>
      <m:oMath>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2πim</m:t>
                </m:r>
              </m:num>
              <m:den>
                <m:sSub>
                  <m:sSubPr>
                    <m:ctrlPr>
                      <w:rPr>
                        <w:rFonts w:ascii="Cambria Math" w:hAnsi="Cambria Math"/>
                        <w:i/>
                      </w:rPr>
                    </m:ctrlPr>
                  </m:sSubPr>
                  <m:e>
                    <m:r>
                      <w:rPr>
                        <w:rFonts w:ascii="Cambria Math" w:hAnsi="Cambria Math"/>
                      </w:rPr>
                      <m:t>N</m:t>
                    </m:r>
                  </m:e>
                  <m:sub>
                    <m:r>
                      <w:rPr>
                        <w:rFonts w:ascii="Cambria Math" w:hAnsi="Cambria Math"/>
                      </w:rPr>
                      <m:t>SF</m:t>
                    </m:r>
                  </m:sub>
                </m:sSub>
              </m:den>
            </m:f>
          </m:sup>
        </m:sSup>
      </m:oMath>
      <w:r>
        <w:t xml:space="preserve">, where </w:t>
      </w:r>
      <m:oMath>
        <m:r>
          <w:rPr>
            <w:rFonts w:ascii="Cambria Math" w:hAnsi="Cambria Math"/>
          </w:rPr>
          <m:t xml:space="preserve">m =0, 1, …, </m:t>
        </m:r>
        <m:sSub>
          <m:sSubPr>
            <m:ctrlPr>
              <w:rPr>
                <w:rFonts w:ascii="Cambria Math" w:hAnsi="Cambria Math"/>
                <w:i/>
              </w:rPr>
            </m:ctrlPr>
          </m:sSubPr>
          <m:e>
            <m:r>
              <w:rPr>
                <w:rFonts w:ascii="Cambria Math" w:hAnsi="Cambria Math"/>
              </w:rPr>
              <m:t>N</m:t>
            </m:r>
          </m:e>
          <m:sub>
            <m:r>
              <w:rPr>
                <w:rFonts w:ascii="Cambria Math" w:hAnsi="Cambria Math"/>
              </w:rPr>
              <m:t>SF</m:t>
            </m:r>
          </m:sub>
        </m:sSub>
        <m:r>
          <w:rPr>
            <w:rFonts w:ascii="Cambria Math" w:hAnsi="Cambria Math"/>
          </w:rPr>
          <m:t>-1</m:t>
        </m:r>
      </m:oMath>
      <w:r>
        <w:t>. The length of DFT-based OCC sequence can be a</w:t>
      </w:r>
      <w:r w:rsidR="00212109">
        <w:t>ny</w:t>
      </w:r>
      <w:r>
        <w:t xml:space="preserve"> positive integer. For example, length-2 DFT-based OCC sequence</w:t>
      </w:r>
      <w:r w:rsidR="00F3538E">
        <w:t>s</w:t>
      </w:r>
      <w:r>
        <w:t xml:space="preserve"> </w:t>
      </w:r>
      <w:r w:rsidR="00F3538E">
        <w:t>are</w:t>
      </w:r>
      <w:r>
        <w:t xml:space="preserve"> [1 1] and [1 -1], length-3 DFT-based OCC sequence</w:t>
      </w:r>
      <w:r w:rsidR="00F3538E">
        <w:t>s</w:t>
      </w:r>
      <w:r>
        <w:t xml:space="preserve"> </w:t>
      </w:r>
      <w:r w:rsidR="00F3538E">
        <w:t>are</w:t>
      </w:r>
      <w:r>
        <w:t xml:space="preserve"> [1 1 1], [1,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m:t>
                </m:r>
              </m:num>
              <m:den>
                <m:r>
                  <w:rPr>
                    <w:rFonts w:ascii="Cambria Math" w:hAnsi="Cambria Math"/>
                  </w:rPr>
                  <m:t>3</m:t>
                </m:r>
              </m:den>
            </m:f>
          </m:sup>
        </m:sSup>
      </m:oMath>
      <w:r>
        <w:t xml:space="preserve">,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4π</m:t>
                </m:r>
              </m:num>
              <m:den>
                <m:r>
                  <w:rPr>
                    <w:rFonts w:ascii="Cambria Math" w:hAnsi="Cambria Math"/>
                  </w:rPr>
                  <m:t>3</m:t>
                </m:r>
              </m:den>
            </m:f>
          </m:sup>
        </m:sSup>
      </m:oMath>
      <w:r>
        <w:t xml:space="preserve">] and [1,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4π</m:t>
                </m:r>
              </m:num>
              <m:den>
                <m:r>
                  <w:rPr>
                    <w:rFonts w:ascii="Cambria Math" w:hAnsi="Cambria Math"/>
                  </w:rPr>
                  <m:t>3</m:t>
                </m:r>
              </m:den>
            </m:f>
          </m:sup>
        </m:sSup>
      </m:oMath>
      <w:r>
        <w:t xml:space="preserve">,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m:t>
                </m:r>
              </m:num>
              <m:den>
                <m:r>
                  <w:rPr>
                    <w:rFonts w:ascii="Cambria Math" w:hAnsi="Cambria Math"/>
                  </w:rPr>
                  <m:t>3</m:t>
                </m:r>
              </m:den>
            </m:f>
          </m:sup>
        </m:sSup>
      </m:oMath>
      <w:r>
        <w:t>]</w:t>
      </w:r>
      <w:r w:rsidR="00F3538E">
        <w:t>, length-4 DFT-based OCC sequence</w:t>
      </w:r>
      <w:r w:rsidR="00F3538E" w:rsidRPr="00F3538E">
        <w:t xml:space="preserve"> </w:t>
      </w:r>
      <w:r w:rsidR="00F3538E">
        <w:t xml:space="preserve">are [1 1 1 1], [1,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π</m:t>
                </m:r>
              </m:num>
              <m:den>
                <m:r>
                  <w:rPr>
                    <w:rFonts w:ascii="Cambria Math" w:hAnsi="Cambria Math"/>
                  </w:rPr>
                  <m:t>2</m:t>
                </m:r>
              </m:den>
            </m:f>
          </m:sup>
        </m:sSup>
      </m:oMath>
      <w:r w:rsidR="00F3538E">
        <w:t xml:space="preserve">, </w:t>
      </w:r>
      <m:oMath>
        <m:sSup>
          <m:sSupPr>
            <m:ctrlPr>
              <w:rPr>
                <w:rFonts w:ascii="Cambria Math" w:hAnsi="Cambria Math"/>
                <w:i/>
              </w:rPr>
            </m:ctrlPr>
          </m:sSupPr>
          <m:e>
            <m:r>
              <w:rPr>
                <w:rFonts w:ascii="Cambria Math" w:hAnsi="Cambria Math"/>
              </w:rPr>
              <m:t>e</m:t>
            </m:r>
          </m:e>
          <m:sup>
            <m:r>
              <w:rPr>
                <w:rFonts w:ascii="Cambria Math" w:hAnsi="Cambria Math"/>
              </w:rPr>
              <m:t>j⋅π</m:t>
            </m:r>
          </m:sup>
        </m:sSup>
      </m:oMath>
      <w:r w:rsidR="00F3538E">
        <w:t xml:space="preserve">,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3π</m:t>
                </m:r>
              </m:num>
              <m:den>
                <m:r>
                  <w:rPr>
                    <w:rFonts w:ascii="Cambria Math" w:hAnsi="Cambria Math"/>
                  </w:rPr>
                  <m:t>2</m:t>
                </m:r>
              </m:den>
            </m:f>
          </m:sup>
        </m:sSup>
      </m:oMath>
      <w:r w:rsidR="00F3538E">
        <w:t xml:space="preserve">], [1, </w:t>
      </w:r>
      <m:oMath>
        <m:sSup>
          <m:sSupPr>
            <m:ctrlPr>
              <w:rPr>
                <w:rFonts w:ascii="Cambria Math" w:hAnsi="Cambria Math"/>
                <w:i/>
              </w:rPr>
            </m:ctrlPr>
          </m:sSupPr>
          <m:e>
            <m:r>
              <w:rPr>
                <w:rFonts w:ascii="Cambria Math" w:hAnsi="Cambria Math"/>
              </w:rPr>
              <m:t>e</m:t>
            </m:r>
          </m:e>
          <m:sup>
            <m:r>
              <w:rPr>
                <w:rFonts w:ascii="Cambria Math" w:hAnsi="Cambria Math"/>
              </w:rPr>
              <m:t>j⋅π</m:t>
            </m:r>
          </m:sup>
        </m:sSup>
      </m:oMath>
      <w:r w:rsidR="00F3538E">
        <w:t xml:space="preserve">, </w:t>
      </w:r>
      <m:oMath>
        <m:sSup>
          <m:sSupPr>
            <m:ctrlPr>
              <w:rPr>
                <w:rFonts w:ascii="Cambria Math" w:hAnsi="Cambria Math"/>
                <w:i/>
              </w:rPr>
            </m:ctrlPr>
          </m:sSupPr>
          <m:e>
            <m:r>
              <w:rPr>
                <w:rFonts w:ascii="Cambria Math" w:hAnsi="Cambria Math"/>
              </w:rPr>
              <m:t>e</m:t>
            </m:r>
          </m:e>
          <m:sup>
            <m:r>
              <w:rPr>
                <w:rFonts w:ascii="Cambria Math" w:hAnsi="Cambria Math"/>
              </w:rPr>
              <m:t>j⋅2π</m:t>
            </m:r>
          </m:sup>
        </m:sSup>
      </m:oMath>
      <w:r w:rsidR="00F3538E">
        <w:t xml:space="preserve">, </w:t>
      </w:r>
      <m:oMath>
        <m:sSup>
          <m:sSupPr>
            <m:ctrlPr>
              <w:rPr>
                <w:rFonts w:ascii="Cambria Math" w:hAnsi="Cambria Math"/>
                <w:i/>
              </w:rPr>
            </m:ctrlPr>
          </m:sSupPr>
          <m:e>
            <m:r>
              <w:rPr>
                <w:rFonts w:ascii="Cambria Math" w:hAnsi="Cambria Math"/>
              </w:rPr>
              <m:t>e</m:t>
            </m:r>
          </m:e>
          <m:sup>
            <m:r>
              <w:rPr>
                <w:rFonts w:ascii="Cambria Math" w:hAnsi="Cambria Math"/>
              </w:rPr>
              <m:t>j⋅3π</m:t>
            </m:r>
          </m:sup>
        </m:sSup>
      </m:oMath>
      <w:r w:rsidR="00F3538E">
        <w:t xml:space="preserve">] and [1,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3π</m:t>
                </m:r>
              </m:num>
              <m:den>
                <m:r>
                  <w:rPr>
                    <w:rFonts w:ascii="Cambria Math" w:hAnsi="Cambria Math"/>
                  </w:rPr>
                  <m:t>2</m:t>
                </m:r>
              </m:den>
            </m:f>
          </m:sup>
        </m:sSup>
      </m:oMath>
      <w:r w:rsidR="00F3538E">
        <w:t xml:space="preserve">, </w:t>
      </w:r>
      <m:oMath>
        <m:sSup>
          <m:sSupPr>
            <m:ctrlPr>
              <w:rPr>
                <w:rFonts w:ascii="Cambria Math" w:hAnsi="Cambria Math"/>
                <w:i/>
              </w:rPr>
            </m:ctrlPr>
          </m:sSupPr>
          <m:e>
            <m:r>
              <w:rPr>
                <w:rFonts w:ascii="Cambria Math" w:hAnsi="Cambria Math"/>
              </w:rPr>
              <m:t>e</m:t>
            </m:r>
          </m:e>
          <m:sup>
            <m:r>
              <w:rPr>
                <w:rFonts w:ascii="Cambria Math" w:hAnsi="Cambria Math"/>
              </w:rPr>
              <m:t>j⋅3π</m:t>
            </m:r>
          </m:sup>
        </m:sSup>
      </m:oMath>
      <w:r w:rsidR="00F3538E">
        <w:t xml:space="preserve">,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9π</m:t>
                </m:r>
              </m:num>
              <m:den>
                <m:r>
                  <w:rPr>
                    <w:rFonts w:ascii="Cambria Math" w:hAnsi="Cambria Math"/>
                  </w:rPr>
                  <m:t>2</m:t>
                </m:r>
              </m:den>
            </m:f>
          </m:sup>
        </m:sSup>
      </m:oMath>
      <w:r w:rsidR="00F3538E">
        <w:t xml:space="preserve">]. These sequences are used in </w:t>
      </w:r>
      <w:r w:rsidR="007C45FB">
        <w:t xml:space="preserve">PUCCH format 1 (i.e., </w:t>
      </w:r>
      <w:r w:rsidR="007C45FB" w:rsidRPr="007C45FB">
        <w:t>Table 6.3.2.4.1-2</w:t>
      </w:r>
      <w:r w:rsidR="007C45FB">
        <w:rPr>
          <w:b/>
          <w:bCs/>
        </w:rPr>
        <w:t xml:space="preserve"> </w:t>
      </w:r>
      <w:r w:rsidR="007C45FB">
        <w:t xml:space="preserve">in </w:t>
      </w:r>
      <w:r w:rsidR="007C45FB">
        <w:fldChar w:fldCharType="begin"/>
      </w:r>
      <w:r w:rsidR="007C45FB">
        <w:instrText xml:space="preserve"> REF _Ref161310418 \r \h </w:instrText>
      </w:r>
      <w:r w:rsidR="007C45FB">
        <w:fldChar w:fldCharType="separate"/>
      </w:r>
      <w:r w:rsidR="00F71739">
        <w:t>[3]</w:t>
      </w:r>
      <w:r w:rsidR="007C45FB">
        <w:fldChar w:fldCharType="end"/>
      </w:r>
      <w:r w:rsidR="007C45FB">
        <w:t xml:space="preserve">), </w:t>
      </w:r>
      <w:r w:rsidR="00F3538E">
        <w:t xml:space="preserve">PUCCH format 3 and format 4 (i.e., </w:t>
      </w:r>
      <w:r w:rsidR="00F3538E" w:rsidRPr="00F3538E">
        <w:rPr>
          <w:lang w:val="en-GB"/>
        </w:rPr>
        <w:t>Table 6.3.2.6.3-</w:t>
      </w:r>
      <w:r w:rsidR="00F3538E">
        <w:rPr>
          <w:lang w:val="en-GB"/>
        </w:rPr>
        <w:t xml:space="preserve">1 and </w:t>
      </w:r>
      <w:r w:rsidR="00F3538E">
        <w:t xml:space="preserve">Table 6.3.2.6.3-2 in </w:t>
      </w:r>
      <w:r w:rsidR="00F3538E">
        <w:fldChar w:fldCharType="begin"/>
      </w:r>
      <w:r w:rsidR="00F3538E">
        <w:instrText xml:space="preserve"> REF _Ref161310418 \r \h </w:instrText>
      </w:r>
      <w:r w:rsidR="00F3538E">
        <w:fldChar w:fldCharType="separate"/>
      </w:r>
      <w:r w:rsidR="00F71739">
        <w:t>[3]</w:t>
      </w:r>
      <w:r w:rsidR="00F3538E">
        <w:fldChar w:fldCharType="end"/>
      </w:r>
      <w:r w:rsidR="00F3538E">
        <w:t>)</w:t>
      </w:r>
      <w:r w:rsidR="007C45FB">
        <w:t xml:space="preserve">. </w:t>
      </w:r>
    </w:p>
    <w:p w14:paraId="75AD22C7" w14:textId="77777777" w:rsidR="00A36D09" w:rsidRDefault="00A36D09" w:rsidP="0003353A">
      <w:pPr>
        <w:jc w:val="both"/>
      </w:pPr>
    </w:p>
    <w:p w14:paraId="1203346E" w14:textId="2E99A132" w:rsidR="00A36D09" w:rsidRPr="00A36D09" w:rsidRDefault="00A36D09" w:rsidP="00A36D09">
      <w:pPr>
        <w:widowControl w:val="0"/>
        <w:spacing w:line="276" w:lineRule="auto"/>
        <w:contextualSpacing/>
        <w:jc w:val="both"/>
      </w:pPr>
      <w:r>
        <w:t>According to the updated WID, we shall s</w:t>
      </w:r>
      <w:r w:rsidRPr="00A36D09">
        <w:t>pecify OCC for DFT-s-OFDM PUSCH at least for multiplexing 2 or 4 UEs when PUSCH repetitions are used</w:t>
      </w:r>
      <w:r>
        <w:t xml:space="preserve">. </w:t>
      </w:r>
      <w:r w:rsidR="00645A26">
        <w:t>For</w:t>
      </w:r>
      <w:r>
        <w:t xml:space="preserve"> multiplexing 2 or 4 UEs, we think Walsh codes could be used for its simplicity (i.e., OCC in real numbers)</w:t>
      </w:r>
      <w:r w:rsidR="00AC3C99">
        <w:t xml:space="preserve"> and its robustness to frequency offset</w:t>
      </w:r>
      <w:r>
        <w:t xml:space="preserve">. </w:t>
      </w:r>
    </w:p>
    <w:p w14:paraId="1970BD8A" w14:textId="77777777" w:rsidR="00AA4518" w:rsidRPr="00367943" w:rsidRDefault="00AA4518" w:rsidP="0003353A">
      <w:pPr>
        <w:jc w:val="both"/>
      </w:pPr>
    </w:p>
    <w:p w14:paraId="476CEE57" w14:textId="407AE7C8" w:rsidR="00477A66" w:rsidRDefault="00B51704" w:rsidP="0003353A">
      <w:pPr>
        <w:jc w:val="both"/>
        <w:rPr>
          <w:i/>
          <w:iCs/>
        </w:rPr>
      </w:pPr>
      <w:r w:rsidRPr="00D906A0">
        <w:rPr>
          <w:b/>
          <w:bCs/>
          <w:i/>
          <w:iCs/>
          <w:u w:val="single"/>
        </w:rPr>
        <w:t xml:space="preserve">Proposal </w:t>
      </w:r>
      <w:r w:rsidR="0005784D">
        <w:rPr>
          <w:b/>
          <w:bCs/>
          <w:i/>
          <w:iCs/>
          <w:u w:val="single"/>
        </w:rPr>
        <w:t>4</w:t>
      </w:r>
      <w:r w:rsidRPr="00D906A0">
        <w:rPr>
          <w:b/>
          <w:bCs/>
          <w:i/>
          <w:iCs/>
          <w:u w:val="single"/>
        </w:rPr>
        <w:t>:</w:t>
      </w:r>
      <w:r w:rsidRPr="00D906A0">
        <w:rPr>
          <w:i/>
          <w:iCs/>
        </w:rPr>
        <w:t xml:space="preserve"> </w:t>
      </w:r>
      <w:r w:rsidR="006667EE" w:rsidRPr="00D906A0">
        <w:rPr>
          <w:i/>
          <w:iCs/>
        </w:rPr>
        <w:t xml:space="preserve">RAN1 is to </w:t>
      </w:r>
      <w:r w:rsidR="00A36D09">
        <w:rPr>
          <w:i/>
          <w:iCs/>
        </w:rPr>
        <w:t xml:space="preserve">use </w:t>
      </w:r>
      <w:r w:rsidR="00FF061A">
        <w:rPr>
          <w:i/>
          <w:iCs/>
        </w:rPr>
        <w:t>Walsh</w:t>
      </w:r>
      <w:r w:rsidR="008D2AC3">
        <w:rPr>
          <w:i/>
          <w:iCs/>
        </w:rPr>
        <w:t xml:space="preserve"> </w:t>
      </w:r>
      <w:r w:rsidR="00AA4518">
        <w:rPr>
          <w:i/>
          <w:iCs/>
        </w:rPr>
        <w:t xml:space="preserve">codes </w:t>
      </w:r>
      <w:r w:rsidR="00212109">
        <w:rPr>
          <w:i/>
          <w:iCs/>
        </w:rPr>
        <w:t>to generate OCC sequence</w:t>
      </w:r>
      <w:r w:rsidR="00AA4518">
        <w:rPr>
          <w:i/>
          <w:iCs/>
        </w:rPr>
        <w:t>.</w:t>
      </w:r>
      <w:r w:rsidR="00A36D09">
        <w:rPr>
          <w:i/>
          <w:iCs/>
        </w:rPr>
        <w:t xml:space="preserve"> </w:t>
      </w:r>
    </w:p>
    <w:p w14:paraId="45704736" w14:textId="77777777" w:rsidR="00AE6412" w:rsidRPr="00F80167" w:rsidRDefault="00AE6412" w:rsidP="00AD54F2">
      <w:pPr>
        <w:jc w:val="both"/>
      </w:pPr>
    </w:p>
    <w:p w14:paraId="7EED03E7" w14:textId="306CE7FF" w:rsidR="00EF7107" w:rsidRDefault="00EF7107" w:rsidP="00EF7107">
      <w:pPr>
        <w:pStyle w:val="Heading2"/>
      </w:pPr>
      <w:r>
        <w:t xml:space="preserve">Scope </w:t>
      </w:r>
      <w:r w:rsidR="00210891">
        <w:t>and signaling of</w:t>
      </w:r>
      <w:r>
        <w:t xml:space="preserve"> PUSCH with OCC</w:t>
      </w:r>
    </w:p>
    <w:p w14:paraId="55F5090C" w14:textId="3209B4E8" w:rsidR="00184B06" w:rsidRDefault="00184B06" w:rsidP="00184B06">
      <w:pPr>
        <w:jc w:val="both"/>
      </w:pPr>
      <w:r>
        <w:t xml:space="preserve">According to WID </w:t>
      </w:r>
      <w:r>
        <w:fldChar w:fldCharType="begin"/>
      </w:r>
      <w:r>
        <w:instrText xml:space="preserve"> REF _Ref146048113 \r \h  \* MERGEFORMAT </w:instrText>
      </w:r>
      <w:r>
        <w:fldChar w:fldCharType="separate"/>
      </w:r>
      <w:r w:rsidR="00F71739">
        <w:t>[1]</w:t>
      </w:r>
      <w:r>
        <w:fldChar w:fldCharType="end"/>
      </w:r>
      <w:r>
        <w:t xml:space="preserve">, there is no restriction on whether the OCC spreading on PUSCH is for dynamic grant PUSCH, type 1 configured grant PUSCH or type 2 configured grant PUSCH. In our view, OCC spreading on PUSCH </w:t>
      </w:r>
      <w:r w:rsidR="00653AE3">
        <w:t>sh</w:t>
      </w:r>
      <w:r>
        <w:t>ould be applicable for all of dynamic grant PUSCH, type 1 and type 2 configured grant PUSCH.</w:t>
      </w:r>
    </w:p>
    <w:p w14:paraId="783DE985" w14:textId="77777777" w:rsidR="00184B06" w:rsidRPr="007A40C8" w:rsidRDefault="00184B06" w:rsidP="0003353A">
      <w:pPr>
        <w:jc w:val="both"/>
      </w:pPr>
    </w:p>
    <w:p w14:paraId="32BBB723" w14:textId="6E620FA5" w:rsidR="00795C62" w:rsidRDefault="00EF7107" w:rsidP="0003353A">
      <w:pPr>
        <w:jc w:val="both"/>
        <w:rPr>
          <w:i/>
          <w:iCs/>
        </w:rPr>
      </w:pPr>
      <w:r w:rsidRPr="007A40C8">
        <w:rPr>
          <w:b/>
          <w:bCs/>
          <w:i/>
          <w:iCs/>
          <w:u w:val="single"/>
        </w:rPr>
        <w:t>Proposal</w:t>
      </w:r>
      <w:r w:rsidR="00184B06" w:rsidRPr="007A40C8">
        <w:rPr>
          <w:b/>
          <w:bCs/>
          <w:i/>
          <w:iCs/>
          <w:u w:val="single"/>
        </w:rPr>
        <w:t xml:space="preserve"> </w:t>
      </w:r>
      <w:r w:rsidR="00F71739">
        <w:rPr>
          <w:b/>
          <w:bCs/>
          <w:i/>
          <w:iCs/>
          <w:u w:val="single"/>
        </w:rPr>
        <w:t>5</w:t>
      </w:r>
      <w:r w:rsidRPr="007A40C8">
        <w:rPr>
          <w:i/>
          <w:iCs/>
        </w:rPr>
        <w:t>: For PUSCH enhancement via OCC</w:t>
      </w:r>
      <w:r w:rsidR="00184B06" w:rsidRPr="007A40C8">
        <w:rPr>
          <w:i/>
          <w:iCs/>
        </w:rPr>
        <w:t xml:space="preserve"> spreading</w:t>
      </w:r>
      <w:r w:rsidRPr="007A40C8">
        <w:rPr>
          <w:i/>
          <w:iCs/>
        </w:rPr>
        <w:t xml:space="preserve">, RAN1 to consider dynamic </w:t>
      </w:r>
      <w:r w:rsidR="00184B06" w:rsidRPr="007A40C8">
        <w:rPr>
          <w:i/>
          <w:iCs/>
        </w:rPr>
        <w:t xml:space="preserve">grant </w:t>
      </w:r>
      <w:r w:rsidRPr="007A40C8">
        <w:rPr>
          <w:i/>
          <w:iCs/>
        </w:rPr>
        <w:t xml:space="preserve">PUSCH, </w:t>
      </w:r>
      <w:r w:rsidR="00184B06" w:rsidRPr="007A40C8">
        <w:rPr>
          <w:i/>
          <w:iCs/>
        </w:rPr>
        <w:t xml:space="preserve">type 1 configured grant PUSCH and type 2 </w:t>
      </w:r>
      <w:r w:rsidRPr="007A40C8">
        <w:rPr>
          <w:i/>
          <w:iCs/>
        </w:rPr>
        <w:t>configured grant PUSCH.</w:t>
      </w:r>
    </w:p>
    <w:p w14:paraId="13E2FD6F" w14:textId="77777777" w:rsidR="00026C73" w:rsidRDefault="00026C73" w:rsidP="0003353A">
      <w:pPr>
        <w:jc w:val="both"/>
        <w:rPr>
          <w:i/>
          <w:iCs/>
        </w:rPr>
      </w:pPr>
    </w:p>
    <w:p w14:paraId="5BAA0FFD" w14:textId="6A417D67" w:rsidR="00742357" w:rsidRDefault="00210891" w:rsidP="0003353A">
      <w:pPr>
        <w:jc w:val="both"/>
      </w:pPr>
      <w:r>
        <w:t>In general, t</w:t>
      </w:r>
      <w:r w:rsidR="00184B06" w:rsidRPr="007C45FB">
        <w:t xml:space="preserve">he contents of </w:t>
      </w:r>
      <w:r w:rsidR="00742357">
        <w:t xml:space="preserve">OCC related </w:t>
      </w:r>
      <w:r w:rsidR="00184B06" w:rsidRPr="007C45FB">
        <w:t xml:space="preserve">signaling </w:t>
      </w:r>
      <w:r w:rsidR="00742357">
        <w:t>include</w:t>
      </w:r>
      <w:r w:rsidR="00184B06" w:rsidRPr="007C45FB">
        <w:t xml:space="preserve"> OCC </w:t>
      </w:r>
      <w:r w:rsidR="00742357">
        <w:t xml:space="preserve">length and OCC </w:t>
      </w:r>
      <w:r w:rsidR="00184B06" w:rsidRPr="007C45FB">
        <w:t>sequence index.</w:t>
      </w:r>
      <w:r w:rsidR="00742357">
        <w:t xml:space="preserve"> </w:t>
      </w:r>
    </w:p>
    <w:p w14:paraId="3F66CFEB" w14:textId="77777777" w:rsidR="00742357" w:rsidRDefault="00742357" w:rsidP="0003353A">
      <w:pPr>
        <w:jc w:val="both"/>
      </w:pPr>
    </w:p>
    <w:p w14:paraId="169D7826" w14:textId="6229CB5C" w:rsidR="00026C73" w:rsidRDefault="00742357" w:rsidP="0003353A">
      <w:pPr>
        <w:jc w:val="both"/>
      </w:pPr>
      <w:r>
        <w:t>For type 1 configured grant PUSCH, the OCC related information is contained in RRC configuration.</w:t>
      </w:r>
      <w:r w:rsidR="00D709F7">
        <w:t xml:space="preserve"> </w:t>
      </w:r>
      <w:r w:rsidR="00210891">
        <w:t>F</w:t>
      </w:r>
      <w:r>
        <w:t>or type 2 configured grant PUSCH, it is possible that the OCC related information is contained in RRC configuration. The activation of type 2 configured grant PUSCH transmissions</w:t>
      </w:r>
      <w:r w:rsidR="00210891">
        <w:t>,</w:t>
      </w:r>
      <w:r>
        <w:t xml:space="preserve"> with or without OCC</w:t>
      </w:r>
      <w:r w:rsidR="00210891">
        <w:t xml:space="preserve"> spreading, </w:t>
      </w:r>
      <w:r>
        <w:t xml:space="preserve">can be validated via special DCI fields. </w:t>
      </w:r>
    </w:p>
    <w:p w14:paraId="442992EE" w14:textId="77777777" w:rsidR="00742357" w:rsidRDefault="00742357" w:rsidP="0003353A">
      <w:pPr>
        <w:jc w:val="both"/>
      </w:pPr>
    </w:p>
    <w:p w14:paraId="25F7FDBD" w14:textId="77777777" w:rsidR="00210891" w:rsidRDefault="00742357" w:rsidP="0003353A">
      <w:pPr>
        <w:jc w:val="both"/>
      </w:pPr>
      <w:r>
        <w:lastRenderedPageBreak/>
        <w:t>For dynamic grant PUSCH, part of the OCC informatio</w:t>
      </w:r>
      <w:r w:rsidR="00210891">
        <w:t>n can be provided via configuration in order to save DCI payload</w:t>
      </w:r>
      <w:r>
        <w:t>.</w:t>
      </w:r>
      <w:r w:rsidR="00210891">
        <w:t xml:space="preserve"> </w:t>
      </w:r>
      <w:r>
        <w:t xml:space="preserve">For example, </w:t>
      </w:r>
      <w:r w:rsidR="00210891">
        <w:t>a UE may be configured with a single OCC length and DCI only indicates the OCC sequence index under the configured OCC length. In case of fallback DCI, which does not have additional available field for OCC indication, MAC CE based indication can be considered.</w:t>
      </w:r>
    </w:p>
    <w:p w14:paraId="2BB1953A" w14:textId="77777777" w:rsidR="00F80167" w:rsidRDefault="00F80167" w:rsidP="0003353A">
      <w:pPr>
        <w:jc w:val="both"/>
      </w:pPr>
    </w:p>
    <w:p w14:paraId="4397EE60" w14:textId="0734F2B8" w:rsidR="008049D8" w:rsidRDefault="00EF7107" w:rsidP="00B1197C">
      <w:pPr>
        <w:jc w:val="both"/>
        <w:rPr>
          <w:i/>
          <w:iCs/>
        </w:rPr>
      </w:pPr>
      <w:r w:rsidRPr="007C45FB">
        <w:rPr>
          <w:b/>
          <w:bCs/>
          <w:i/>
          <w:iCs/>
          <w:u w:val="single"/>
        </w:rPr>
        <w:t xml:space="preserve">Proposal </w:t>
      </w:r>
      <w:r w:rsidR="00F71739">
        <w:rPr>
          <w:b/>
          <w:bCs/>
          <w:i/>
          <w:iCs/>
          <w:u w:val="single"/>
        </w:rPr>
        <w:t>6</w:t>
      </w:r>
      <w:r w:rsidRPr="007C45FB">
        <w:rPr>
          <w:i/>
          <w:iCs/>
        </w:rPr>
        <w:t xml:space="preserve">: </w:t>
      </w:r>
      <w:r w:rsidR="00F80167">
        <w:rPr>
          <w:i/>
          <w:iCs/>
        </w:rPr>
        <w:t xml:space="preserve">The contents of OCC related information include OCC length and OCC sequence index. </w:t>
      </w:r>
      <w:r w:rsidRPr="007C45FB">
        <w:rPr>
          <w:i/>
          <w:iCs/>
        </w:rPr>
        <w:t xml:space="preserve">RAN1 to study the signaling </w:t>
      </w:r>
      <w:r w:rsidR="00184B06" w:rsidRPr="007C45FB">
        <w:rPr>
          <w:i/>
          <w:iCs/>
        </w:rPr>
        <w:t>to support PUSCH with</w:t>
      </w:r>
      <w:r w:rsidRPr="007C45FB">
        <w:rPr>
          <w:i/>
          <w:iCs/>
        </w:rPr>
        <w:t xml:space="preserve"> OCC </w:t>
      </w:r>
      <w:r w:rsidR="00184B06" w:rsidRPr="007C45FB">
        <w:rPr>
          <w:i/>
          <w:iCs/>
        </w:rPr>
        <w:t>spreading</w:t>
      </w:r>
      <w:r w:rsidRPr="007C45FB">
        <w:rPr>
          <w:i/>
          <w:iCs/>
        </w:rPr>
        <w:t>.</w:t>
      </w:r>
      <w:r w:rsidR="00184B06">
        <w:rPr>
          <w:i/>
          <w:iCs/>
        </w:rPr>
        <w:t xml:space="preserve"> </w:t>
      </w:r>
    </w:p>
    <w:p w14:paraId="29B8A779" w14:textId="77777777" w:rsidR="00284072" w:rsidRPr="00284072" w:rsidRDefault="00284072" w:rsidP="00E20F0D">
      <w:pPr>
        <w:jc w:val="both"/>
      </w:pPr>
    </w:p>
    <w:p w14:paraId="2896E657" w14:textId="2DF29AD0" w:rsidR="00854A60" w:rsidRPr="00A6576F" w:rsidRDefault="009C5A97" w:rsidP="00FB330B">
      <w:pPr>
        <w:pStyle w:val="Heading1"/>
      </w:pPr>
      <w:r w:rsidRPr="00A6576F">
        <w:t>Conclusion</w:t>
      </w:r>
    </w:p>
    <w:p w14:paraId="36B8807B" w14:textId="543BDAA2" w:rsidR="00407508" w:rsidRDefault="00A04318" w:rsidP="00A9231D">
      <w:pPr>
        <w:jc w:val="both"/>
      </w:pPr>
      <w:r>
        <w:t xml:space="preserve">In this contribution, </w:t>
      </w:r>
      <w:r w:rsidR="00F2767C">
        <w:t xml:space="preserve">we provided our views </w:t>
      </w:r>
      <w:r w:rsidR="00972C43">
        <w:t xml:space="preserve">on </w:t>
      </w:r>
      <w:r w:rsidR="00EF7107">
        <w:t>NR-NTN uplink capacity e</w:t>
      </w:r>
      <w:r w:rsidR="00BB14A8">
        <w:t>nhancements</w:t>
      </w:r>
      <w:r w:rsidR="00F2767C">
        <w:t xml:space="preserve">. </w:t>
      </w:r>
      <w:r>
        <w:t>Our</w:t>
      </w:r>
      <w:r w:rsidR="000D011A">
        <w:t xml:space="preserve"> </w:t>
      </w:r>
      <w:r w:rsidR="00BB14A8">
        <w:t xml:space="preserve">observations and </w:t>
      </w:r>
      <w:r>
        <w:t>proposals are as follows:</w:t>
      </w:r>
    </w:p>
    <w:p w14:paraId="71FB317D" w14:textId="77777777" w:rsidR="005179F7" w:rsidRDefault="005179F7" w:rsidP="00A9231D">
      <w:pPr>
        <w:jc w:val="both"/>
      </w:pPr>
    </w:p>
    <w:p w14:paraId="3256F670" w14:textId="77777777" w:rsidR="0005784D" w:rsidRDefault="0005784D" w:rsidP="0005784D">
      <w:pPr>
        <w:jc w:val="both"/>
      </w:pPr>
      <w:r>
        <w:rPr>
          <w:b/>
          <w:bCs/>
          <w:i/>
          <w:iCs/>
          <w:u w:val="single"/>
        </w:rPr>
        <w:t>Observation 1</w:t>
      </w:r>
      <w:r w:rsidRPr="00EF7107">
        <w:rPr>
          <w:i/>
          <w:iCs/>
        </w:rPr>
        <w:t xml:space="preserve">: </w:t>
      </w:r>
      <w:r>
        <w:rPr>
          <w:i/>
          <w:iCs/>
        </w:rPr>
        <w:t>The</w:t>
      </w:r>
      <w:r w:rsidRPr="00EF7107">
        <w:rPr>
          <w:i/>
          <w:iCs/>
        </w:rPr>
        <w:t xml:space="preserve"> </w:t>
      </w:r>
      <w:r>
        <w:rPr>
          <w:bCs/>
          <w:i/>
          <w:iCs/>
          <w:szCs w:val="20"/>
        </w:rPr>
        <w:t>i</w:t>
      </w:r>
      <w:r w:rsidRPr="00DF03E6">
        <w:rPr>
          <w:bCs/>
          <w:i/>
          <w:iCs/>
          <w:szCs w:val="20"/>
        </w:rPr>
        <w:t>nter-slot time-domain OCC with PUSCH repetition Type A</w:t>
      </w:r>
      <w:r>
        <w:rPr>
          <w:bCs/>
          <w:i/>
          <w:iCs/>
          <w:szCs w:val="20"/>
        </w:rPr>
        <w:t xml:space="preserve"> does not have specification impact on TBS calculation and resource mapping but has specification impact on UCI multiplexing and RV cycling across repetitions.</w:t>
      </w:r>
    </w:p>
    <w:p w14:paraId="4D3903F9" w14:textId="77777777" w:rsidR="0005784D" w:rsidRDefault="0005784D" w:rsidP="0005784D"/>
    <w:p w14:paraId="1F5A46C5" w14:textId="77777777" w:rsidR="0005784D" w:rsidRPr="000C434E" w:rsidRDefault="0005784D" w:rsidP="0005784D">
      <w:pPr>
        <w:jc w:val="both"/>
        <w:rPr>
          <w:i/>
          <w:iCs/>
        </w:rPr>
      </w:pPr>
      <w:r w:rsidRPr="00EF7107">
        <w:rPr>
          <w:b/>
          <w:bCs/>
          <w:i/>
          <w:iCs/>
          <w:u w:val="single"/>
        </w:rPr>
        <w:t xml:space="preserve">Proposal </w:t>
      </w:r>
      <w:r>
        <w:rPr>
          <w:b/>
          <w:bCs/>
          <w:i/>
          <w:iCs/>
          <w:u w:val="single"/>
        </w:rPr>
        <w:t>1</w:t>
      </w:r>
      <w:r w:rsidRPr="00EF7107">
        <w:rPr>
          <w:i/>
          <w:iCs/>
        </w:rPr>
        <w:t xml:space="preserve">: </w:t>
      </w:r>
      <w:r>
        <w:rPr>
          <w:i/>
          <w:iCs/>
        </w:rPr>
        <w:t>If</w:t>
      </w:r>
      <w:r w:rsidRPr="00EF7107">
        <w:rPr>
          <w:i/>
          <w:iCs/>
        </w:rPr>
        <w:t xml:space="preserve"> </w:t>
      </w:r>
      <w:r>
        <w:rPr>
          <w:bCs/>
          <w:i/>
          <w:iCs/>
          <w:szCs w:val="20"/>
        </w:rPr>
        <w:t>i</w:t>
      </w:r>
      <w:r w:rsidRPr="00DF03E6">
        <w:rPr>
          <w:bCs/>
          <w:i/>
          <w:iCs/>
          <w:szCs w:val="20"/>
        </w:rPr>
        <w:t>nter-slot time-domain OCC with PUSCH repetition Type A</w:t>
      </w:r>
      <w:r>
        <w:rPr>
          <w:bCs/>
          <w:i/>
          <w:iCs/>
          <w:szCs w:val="20"/>
        </w:rPr>
        <w:t xml:space="preserve"> is used</w:t>
      </w:r>
      <w:r>
        <w:rPr>
          <w:i/>
          <w:iCs/>
        </w:rPr>
        <w:t>,</w:t>
      </w:r>
      <w:r w:rsidRPr="008049D8">
        <w:rPr>
          <w:i/>
          <w:iCs/>
        </w:rPr>
        <w:t xml:space="preserve"> </w:t>
      </w:r>
      <w:r>
        <w:rPr>
          <w:i/>
          <w:iCs/>
        </w:rPr>
        <w:t>consider applying RV cycling over every X consecutive PUSCH repetitions, where X is OCC length.</w:t>
      </w:r>
    </w:p>
    <w:p w14:paraId="6559A8D7" w14:textId="77777777" w:rsidR="0005784D" w:rsidRDefault="0005784D" w:rsidP="0005784D"/>
    <w:p w14:paraId="3BAF1F91" w14:textId="77777777" w:rsidR="0005784D" w:rsidRDefault="0005784D" w:rsidP="0005784D">
      <w:pPr>
        <w:jc w:val="both"/>
        <w:rPr>
          <w:i/>
          <w:iCs/>
        </w:rPr>
      </w:pPr>
      <w:r w:rsidRPr="00EF7107">
        <w:rPr>
          <w:b/>
          <w:bCs/>
          <w:i/>
          <w:iCs/>
          <w:u w:val="single"/>
        </w:rPr>
        <w:t xml:space="preserve">Proposal </w:t>
      </w:r>
      <w:r>
        <w:rPr>
          <w:b/>
          <w:bCs/>
          <w:i/>
          <w:iCs/>
          <w:u w:val="single"/>
        </w:rPr>
        <w:t>2</w:t>
      </w:r>
      <w:r w:rsidRPr="00EF7107">
        <w:rPr>
          <w:i/>
          <w:iCs/>
        </w:rPr>
        <w:t xml:space="preserve">: </w:t>
      </w:r>
      <w:r>
        <w:rPr>
          <w:i/>
          <w:iCs/>
        </w:rPr>
        <w:t>If</w:t>
      </w:r>
      <w:r w:rsidRPr="00EF7107">
        <w:rPr>
          <w:i/>
          <w:iCs/>
        </w:rPr>
        <w:t xml:space="preserve"> </w:t>
      </w:r>
      <w:r>
        <w:rPr>
          <w:bCs/>
          <w:i/>
          <w:iCs/>
          <w:szCs w:val="20"/>
        </w:rPr>
        <w:t>i</w:t>
      </w:r>
      <w:r w:rsidRPr="00DF03E6">
        <w:rPr>
          <w:bCs/>
          <w:i/>
          <w:iCs/>
          <w:szCs w:val="20"/>
        </w:rPr>
        <w:t>nter-slot time-domain OCC with PUSCH repetition Type A</w:t>
      </w:r>
      <w:r>
        <w:rPr>
          <w:bCs/>
          <w:i/>
          <w:iCs/>
          <w:szCs w:val="20"/>
        </w:rPr>
        <w:t xml:space="preserve"> is used</w:t>
      </w:r>
      <w:r>
        <w:rPr>
          <w:i/>
          <w:iCs/>
        </w:rPr>
        <w:t>, consider the following options for UCI multiplexing on PUSCH:</w:t>
      </w:r>
    </w:p>
    <w:p w14:paraId="485AC0E3" w14:textId="77777777" w:rsidR="0005784D" w:rsidRPr="00AF0D69" w:rsidRDefault="0005784D" w:rsidP="0005784D">
      <w:pPr>
        <w:pStyle w:val="ListParagraph"/>
        <w:numPr>
          <w:ilvl w:val="0"/>
          <w:numId w:val="33"/>
        </w:numPr>
        <w:jc w:val="both"/>
        <w:rPr>
          <w:rFonts w:ascii="Times New Roman" w:hAnsi="Times New Roman"/>
          <w:i/>
          <w:iCs/>
          <w:sz w:val="24"/>
          <w:szCs w:val="24"/>
        </w:rPr>
      </w:pPr>
      <w:r>
        <w:rPr>
          <w:rFonts w:ascii="Times New Roman" w:hAnsi="Times New Roman"/>
          <w:i/>
          <w:iCs/>
          <w:sz w:val="24"/>
          <w:szCs w:val="24"/>
        </w:rPr>
        <w:t xml:space="preserve">Option 1: </w:t>
      </w:r>
      <w:r w:rsidRPr="00AF0D69">
        <w:rPr>
          <w:rFonts w:ascii="Times New Roman" w:hAnsi="Times New Roman"/>
          <w:i/>
          <w:iCs/>
          <w:sz w:val="24"/>
          <w:szCs w:val="24"/>
        </w:rPr>
        <w:t>UCI multiplexing on PUSCH is disabled (FFS</w:t>
      </w:r>
      <w:r>
        <w:rPr>
          <w:rFonts w:ascii="Times New Roman" w:hAnsi="Times New Roman"/>
          <w:i/>
          <w:iCs/>
          <w:sz w:val="24"/>
          <w:szCs w:val="24"/>
        </w:rPr>
        <w:t>:</w:t>
      </w:r>
      <w:r w:rsidRPr="00AF0D69">
        <w:rPr>
          <w:rFonts w:ascii="Times New Roman" w:hAnsi="Times New Roman"/>
          <w:i/>
          <w:iCs/>
          <w:sz w:val="24"/>
          <w:szCs w:val="24"/>
        </w:rPr>
        <w:t xml:space="preserve"> prioritization rule)</w:t>
      </w:r>
    </w:p>
    <w:p w14:paraId="5CA69BAE" w14:textId="77777777" w:rsidR="0005784D" w:rsidRDefault="0005784D" w:rsidP="0005784D">
      <w:pPr>
        <w:pStyle w:val="ListParagraph"/>
        <w:numPr>
          <w:ilvl w:val="0"/>
          <w:numId w:val="33"/>
        </w:numPr>
        <w:jc w:val="both"/>
      </w:pPr>
      <w:r w:rsidRPr="00C81314">
        <w:rPr>
          <w:rFonts w:ascii="Times New Roman" w:hAnsi="Times New Roman"/>
          <w:i/>
          <w:iCs/>
          <w:sz w:val="24"/>
          <w:szCs w:val="24"/>
        </w:rPr>
        <w:t>Option 2: Same UCI is multiplexed on all PUSCH repetitions in an OCC period (</w:t>
      </w:r>
      <w:r w:rsidRPr="00C81314">
        <w:rPr>
          <w:rFonts w:ascii="Times New Roman" w:hAnsi="Times New Roman"/>
          <w:i/>
          <w:iCs/>
          <w:color w:val="000000" w:themeColor="text1"/>
          <w:sz w:val="24"/>
          <w:szCs w:val="24"/>
        </w:rPr>
        <w:t>FFS: timeline consideration, dropping rule, whether</w:t>
      </w:r>
      <w:r>
        <w:rPr>
          <w:rFonts w:ascii="Times New Roman" w:hAnsi="Times New Roman"/>
          <w:i/>
          <w:iCs/>
          <w:color w:val="000000" w:themeColor="text1"/>
          <w:sz w:val="24"/>
          <w:szCs w:val="24"/>
        </w:rPr>
        <w:t>/how</w:t>
      </w:r>
      <w:r w:rsidRPr="00C81314">
        <w:rPr>
          <w:rFonts w:ascii="Times New Roman" w:hAnsi="Times New Roman"/>
          <w:i/>
          <w:iCs/>
          <w:color w:val="000000" w:themeColor="text1"/>
          <w:sz w:val="24"/>
          <w:szCs w:val="24"/>
        </w:rPr>
        <w:t xml:space="preserve"> to multiplex UCIs over different slots with PUSCH</w:t>
      </w:r>
      <w:r w:rsidRPr="00C81314">
        <w:rPr>
          <w:rFonts w:ascii="Times New Roman" w:hAnsi="Times New Roman"/>
          <w:i/>
          <w:iCs/>
          <w:sz w:val="24"/>
          <w:szCs w:val="24"/>
        </w:rPr>
        <w:t>)</w:t>
      </w:r>
    </w:p>
    <w:p w14:paraId="7EAF4C88" w14:textId="77777777" w:rsidR="0005784D" w:rsidRDefault="0005784D" w:rsidP="0005784D"/>
    <w:p w14:paraId="027F0596" w14:textId="270D8207" w:rsidR="00F835A9" w:rsidRDefault="00F835A9" w:rsidP="00F835A9">
      <w:pPr>
        <w:jc w:val="both"/>
      </w:pPr>
      <w:r>
        <w:rPr>
          <w:b/>
          <w:bCs/>
          <w:i/>
          <w:iCs/>
          <w:u w:val="single"/>
        </w:rPr>
        <w:t>Observation 2</w:t>
      </w:r>
      <w:r w:rsidRPr="00EF7107">
        <w:rPr>
          <w:i/>
          <w:iCs/>
        </w:rPr>
        <w:t xml:space="preserve">: </w:t>
      </w:r>
      <w:r>
        <w:rPr>
          <w:i/>
          <w:iCs/>
        </w:rPr>
        <w:t>The</w:t>
      </w:r>
      <w:r w:rsidRPr="00EF7107">
        <w:rPr>
          <w:i/>
          <w:iCs/>
        </w:rPr>
        <w:t xml:space="preserve"> </w:t>
      </w:r>
      <w:r>
        <w:rPr>
          <w:bCs/>
          <w:i/>
          <w:iCs/>
        </w:rPr>
        <w:t>i</w:t>
      </w:r>
      <w:r w:rsidRPr="00F71739">
        <w:rPr>
          <w:bCs/>
          <w:i/>
          <w:iCs/>
        </w:rPr>
        <w:t>ntra-symbol pre-DFT-s OCC</w:t>
      </w:r>
      <w:r>
        <w:rPr>
          <w:bCs/>
          <w:i/>
          <w:iCs/>
          <w:szCs w:val="20"/>
        </w:rPr>
        <w:t xml:space="preserve"> has specification impact on TBS calculation and resource mapping but does not have specification impact on UCI multiplexing and RV cycling across repetitions. </w:t>
      </w:r>
    </w:p>
    <w:p w14:paraId="7FF64C06" w14:textId="77777777" w:rsidR="0005784D" w:rsidRDefault="0005784D" w:rsidP="0005784D"/>
    <w:p w14:paraId="26CF7C77" w14:textId="77777777" w:rsidR="0005784D" w:rsidRPr="0005784D" w:rsidRDefault="0005784D" w:rsidP="0005784D">
      <w:pPr>
        <w:spacing w:after="240"/>
        <w:jc w:val="both"/>
        <w:rPr>
          <w:rFonts w:eastAsia="SimSun"/>
          <w:bCs/>
        </w:rPr>
      </w:pPr>
      <w:r w:rsidRPr="00AE6412">
        <w:rPr>
          <w:rFonts w:eastAsia="SimSun"/>
          <w:b/>
          <w:i/>
          <w:iCs/>
          <w:u w:val="single"/>
        </w:rPr>
        <w:t xml:space="preserve">Proposal </w:t>
      </w:r>
      <w:r>
        <w:rPr>
          <w:rFonts w:eastAsia="SimSun"/>
          <w:b/>
          <w:i/>
          <w:iCs/>
          <w:u w:val="single"/>
        </w:rPr>
        <w:t>3</w:t>
      </w:r>
      <w:r w:rsidRPr="00EB5383">
        <w:rPr>
          <w:rFonts w:eastAsia="SimSun"/>
          <w:bCs/>
          <w:i/>
          <w:iCs/>
        </w:rPr>
        <w:t xml:space="preserve">: </w:t>
      </w:r>
      <w:r>
        <w:rPr>
          <w:rFonts w:eastAsia="SimSun"/>
          <w:bCs/>
          <w:i/>
          <w:iCs/>
        </w:rPr>
        <w:t xml:space="preserve">RAN1 to support inter-slot time-domain OCC with OCC length 2 and 4, when </w:t>
      </w:r>
      <w:r w:rsidRPr="0002340C">
        <w:rPr>
          <w:i/>
          <w:iCs/>
          <w:color w:val="000000"/>
          <w:lang w:eastAsia="ko-KR"/>
        </w:rPr>
        <w:t>PUSCH repetitions are used</w:t>
      </w:r>
      <w:r>
        <w:rPr>
          <w:rFonts w:eastAsia="SimSun"/>
          <w:bCs/>
          <w:i/>
          <w:iCs/>
        </w:rPr>
        <w:t xml:space="preserve">. </w:t>
      </w:r>
    </w:p>
    <w:p w14:paraId="00E6A57F" w14:textId="77777777" w:rsidR="0005784D" w:rsidRDefault="0005784D" w:rsidP="0005784D">
      <w:pPr>
        <w:jc w:val="both"/>
        <w:rPr>
          <w:i/>
          <w:iCs/>
        </w:rPr>
      </w:pPr>
      <w:r w:rsidRPr="00D906A0">
        <w:rPr>
          <w:b/>
          <w:bCs/>
          <w:i/>
          <w:iCs/>
          <w:u w:val="single"/>
        </w:rPr>
        <w:t xml:space="preserve">Proposal </w:t>
      </w:r>
      <w:r>
        <w:rPr>
          <w:b/>
          <w:bCs/>
          <w:i/>
          <w:iCs/>
          <w:u w:val="single"/>
        </w:rPr>
        <w:t>4</w:t>
      </w:r>
      <w:r w:rsidRPr="00D906A0">
        <w:rPr>
          <w:b/>
          <w:bCs/>
          <w:i/>
          <w:iCs/>
          <w:u w:val="single"/>
        </w:rPr>
        <w:t>:</w:t>
      </w:r>
      <w:r w:rsidRPr="00D906A0">
        <w:rPr>
          <w:i/>
          <w:iCs/>
        </w:rPr>
        <w:t xml:space="preserve"> RAN1 is to </w:t>
      </w:r>
      <w:r>
        <w:rPr>
          <w:i/>
          <w:iCs/>
        </w:rPr>
        <w:t xml:space="preserve">use Walsh codes to generate OCC sequence. </w:t>
      </w:r>
    </w:p>
    <w:p w14:paraId="17CCD9F5" w14:textId="77777777" w:rsidR="0005784D" w:rsidRDefault="0005784D" w:rsidP="0005784D">
      <w:pPr>
        <w:jc w:val="both"/>
        <w:rPr>
          <w:i/>
          <w:iCs/>
        </w:rPr>
      </w:pPr>
    </w:p>
    <w:p w14:paraId="34B9FAB2" w14:textId="77777777" w:rsidR="00F71739" w:rsidRDefault="00F71739" w:rsidP="00F71739">
      <w:pPr>
        <w:jc w:val="both"/>
        <w:rPr>
          <w:i/>
          <w:iCs/>
        </w:rPr>
      </w:pPr>
      <w:r w:rsidRPr="007A40C8">
        <w:rPr>
          <w:b/>
          <w:bCs/>
          <w:i/>
          <w:iCs/>
          <w:u w:val="single"/>
        </w:rPr>
        <w:t xml:space="preserve">Proposal </w:t>
      </w:r>
      <w:r>
        <w:rPr>
          <w:b/>
          <w:bCs/>
          <w:i/>
          <w:iCs/>
          <w:u w:val="single"/>
        </w:rPr>
        <w:t>5</w:t>
      </w:r>
      <w:r w:rsidRPr="007A40C8">
        <w:rPr>
          <w:i/>
          <w:iCs/>
        </w:rPr>
        <w:t>: For PUSCH enhancement via OCC spreading, RAN1 to consider dynamic grant PUSCH, type 1 configured grant PUSCH and type 2 configured grant PUSCH.</w:t>
      </w:r>
    </w:p>
    <w:p w14:paraId="5DD34E89" w14:textId="77777777" w:rsidR="00F71739" w:rsidRDefault="00F71739" w:rsidP="00F71739"/>
    <w:p w14:paraId="56B6998D" w14:textId="77777777" w:rsidR="00F80167" w:rsidRDefault="00F80167" w:rsidP="00F80167">
      <w:pPr>
        <w:jc w:val="both"/>
        <w:rPr>
          <w:i/>
          <w:iCs/>
        </w:rPr>
      </w:pPr>
      <w:r w:rsidRPr="007C45FB">
        <w:rPr>
          <w:b/>
          <w:bCs/>
          <w:i/>
          <w:iCs/>
          <w:u w:val="single"/>
        </w:rPr>
        <w:t xml:space="preserve">Proposal </w:t>
      </w:r>
      <w:r>
        <w:rPr>
          <w:b/>
          <w:bCs/>
          <w:i/>
          <w:iCs/>
          <w:u w:val="single"/>
        </w:rPr>
        <w:t>6</w:t>
      </w:r>
      <w:r w:rsidRPr="007C45FB">
        <w:rPr>
          <w:i/>
          <w:iCs/>
        </w:rPr>
        <w:t xml:space="preserve">: </w:t>
      </w:r>
      <w:r>
        <w:rPr>
          <w:i/>
          <w:iCs/>
        </w:rPr>
        <w:t xml:space="preserve">The contents of OCC related information include OCC length and OCC sequence index. </w:t>
      </w:r>
      <w:r w:rsidRPr="007C45FB">
        <w:rPr>
          <w:i/>
          <w:iCs/>
        </w:rPr>
        <w:t>RAN1 to study the signaling to support PUSCH with OCC spreading.</w:t>
      </w:r>
      <w:r>
        <w:rPr>
          <w:i/>
          <w:iCs/>
        </w:rPr>
        <w:t xml:space="preserve"> </w:t>
      </w:r>
    </w:p>
    <w:p w14:paraId="075A8BFD" w14:textId="77777777" w:rsidR="005179F7" w:rsidRDefault="005179F7" w:rsidP="00A9231D">
      <w:pPr>
        <w:jc w:val="both"/>
      </w:pPr>
    </w:p>
    <w:p w14:paraId="2E75F001" w14:textId="77777777" w:rsidR="007E70BB" w:rsidRPr="00A6576F" w:rsidRDefault="005C63AE" w:rsidP="007E70BB">
      <w:pPr>
        <w:pStyle w:val="Heading1"/>
      </w:pPr>
      <w:r w:rsidRPr="00A6576F">
        <w:t>References</w:t>
      </w:r>
    </w:p>
    <w:p w14:paraId="419C194D" w14:textId="1A8FAC59" w:rsidR="00B147E1" w:rsidRDefault="00B147E1" w:rsidP="00B147E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146048113"/>
      <w:bookmarkStart w:id="3" w:name="_Ref49784738"/>
      <w:bookmarkStart w:id="4" w:name="_Ref100217924"/>
      <w:bookmarkStart w:id="5" w:name="_Ref124153647"/>
      <w:bookmarkStart w:id="6" w:name="_Ref109038266"/>
      <w:bookmarkStart w:id="7" w:name="OLE_LINK1"/>
      <w:bookmarkStart w:id="8" w:name="OLE_LINK2"/>
      <w:bookmarkStart w:id="9" w:name="_Ref99716514"/>
      <w:bookmarkStart w:id="10" w:name="_Ref46220695"/>
      <w:bookmarkStart w:id="11" w:name="_Ref146638431"/>
      <w:bookmarkStart w:id="12" w:name="_Ref157344596"/>
      <w:bookmarkStart w:id="13" w:name="_Ref156394703"/>
      <w:r>
        <w:t>RP-24</w:t>
      </w:r>
      <w:r w:rsidR="00D41F06">
        <w:t>1667</w:t>
      </w:r>
      <w:r>
        <w:t>, “</w:t>
      </w:r>
      <w:r w:rsidRPr="003617E9">
        <w:t>Revised WID</w:t>
      </w:r>
      <w:r w:rsidRPr="002D2038">
        <w:rPr>
          <w:bCs/>
          <w:lang w:val="en-GB"/>
        </w:rPr>
        <w:t>: Non-Terrestrial Networks (NTN) for NR Phase 3</w:t>
      </w:r>
      <w:r>
        <w:t xml:space="preserve">,” </w:t>
      </w:r>
      <w:r w:rsidR="00D41F06">
        <w:t>Jun</w:t>
      </w:r>
      <w:r>
        <w:t>. 2024.</w:t>
      </w:r>
      <w:bookmarkEnd w:id="2"/>
      <w:r>
        <w:t xml:space="preserve"> </w:t>
      </w:r>
      <w:bookmarkStart w:id="14" w:name="_Ref146637819"/>
    </w:p>
    <w:bookmarkEnd w:id="3"/>
    <w:bookmarkEnd w:id="4"/>
    <w:bookmarkEnd w:id="5"/>
    <w:bookmarkEnd w:id="6"/>
    <w:bookmarkEnd w:id="7"/>
    <w:bookmarkEnd w:id="8"/>
    <w:bookmarkEnd w:id="9"/>
    <w:bookmarkEnd w:id="10"/>
    <w:bookmarkEnd w:id="14"/>
    <w:p w14:paraId="752D14B7" w14:textId="72961883" w:rsidR="00D94559" w:rsidRPr="00876848" w:rsidRDefault="00D94559" w:rsidP="00D9455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Chairman’s Notes, 3GPP TSG RAN WG1 #11</w:t>
      </w:r>
      <w:r w:rsidR="0002340C">
        <w:t>8</w:t>
      </w:r>
      <w:r>
        <w:t xml:space="preserve"> Meeting, </w:t>
      </w:r>
      <w:r w:rsidR="0002340C">
        <w:t>Aug.</w:t>
      </w:r>
      <w:r>
        <w:t xml:space="preserve"> 2024.</w:t>
      </w:r>
      <w:bookmarkEnd w:id="11"/>
    </w:p>
    <w:p w14:paraId="17AB5EF8" w14:textId="6629B7F8" w:rsidR="002C6E78" w:rsidRPr="008E08C1" w:rsidRDefault="00F3538E" w:rsidP="005A01A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rPr>
      </w:pPr>
      <w:bookmarkStart w:id="15" w:name="_Ref161310418"/>
      <w:r w:rsidRPr="008E08C1">
        <w:lastRenderedPageBreak/>
        <w:t>3GPP TS 38.211, NR; Physical channels and modulation</w:t>
      </w:r>
      <w:r w:rsidRPr="008E08C1">
        <w:rPr>
          <w:lang w:val="en-GB"/>
        </w:rPr>
        <w:t>, v18.</w:t>
      </w:r>
      <w:r w:rsidR="00932320" w:rsidRPr="008E08C1">
        <w:rPr>
          <w:lang w:val="en-GB"/>
        </w:rPr>
        <w:t>2</w:t>
      </w:r>
      <w:r w:rsidRPr="008E08C1">
        <w:rPr>
          <w:lang w:val="en-GB"/>
        </w:rPr>
        <w:t xml:space="preserve">.0, </w:t>
      </w:r>
      <w:r w:rsidR="00932320" w:rsidRPr="008E08C1">
        <w:rPr>
          <w:lang w:val="en-GB"/>
        </w:rPr>
        <w:t>Mar</w:t>
      </w:r>
      <w:r w:rsidRPr="008E08C1">
        <w:rPr>
          <w:lang w:val="en-GB"/>
        </w:rPr>
        <w:t>. 2023.</w:t>
      </w:r>
      <w:bookmarkEnd w:id="12"/>
      <w:bookmarkEnd w:id="13"/>
      <w:bookmarkEnd w:id="15"/>
    </w:p>
    <w:sectPr w:rsidR="002C6E78" w:rsidRPr="008E08C1" w:rsidSect="00200763">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245762" w14:textId="77777777" w:rsidR="00E90D81" w:rsidRDefault="00E90D81">
      <w:r>
        <w:separator/>
      </w:r>
    </w:p>
  </w:endnote>
  <w:endnote w:type="continuationSeparator" w:id="0">
    <w:p w14:paraId="4857CA52" w14:textId="77777777" w:rsidR="00E90D81" w:rsidRDefault="00E90D81">
      <w:r>
        <w:continuationSeparator/>
      </w:r>
    </w:p>
  </w:endnote>
  <w:endnote w:type="continuationNotice" w:id="1">
    <w:p w14:paraId="011DE7F3" w14:textId="77777777" w:rsidR="00E90D81" w:rsidRDefault="00E90D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15F653" w14:textId="77777777" w:rsidR="00E90D81" w:rsidRDefault="00E90D81">
      <w:r>
        <w:separator/>
      </w:r>
    </w:p>
  </w:footnote>
  <w:footnote w:type="continuationSeparator" w:id="0">
    <w:p w14:paraId="69A72659" w14:textId="77777777" w:rsidR="00E90D81" w:rsidRDefault="00E90D81">
      <w:r>
        <w:continuationSeparator/>
      </w:r>
    </w:p>
  </w:footnote>
  <w:footnote w:type="continuationNotice" w:id="1">
    <w:p w14:paraId="0EEFEDE8" w14:textId="77777777" w:rsidR="00E90D81" w:rsidRDefault="00E90D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1B2800F9"/>
    <w:multiLevelType w:val="hybridMultilevel"/>
    <w:tmpl w:val="F148F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7"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2"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3"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0940BB"/>
    <w:multiLevelType w:val="hybridMultilevel"/>
    <w:tmpl w:val="06FC6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7"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9"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791460"/>
    <w:multiLevelType w:val="multilevel"/>
    <w:tmpl w:val="7C791460"/>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Calibri Light" w:hAnsi="Calibri Light"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num w:numId="1" w16cid:durableId="1370908860">
    <w:abstractNumId w:val="2"/>
  </w:num>
  <w:num w:numId="2" w16cid:durableId="1202403288">
    <w:abstractNumId w:val="20"/>
  </w:num>
  <w:num w:numId="3" w16cid:durableId="235363559">
    <w:abstractNumId w:val="14"/>
  </w:num>
  <w:num w:numId="4" w16cid:durableId="989679355">
    <w:abstractNumId w:val="15"/>
  </w:num>
  <w:num w:numId="5" w16cid:durableId="409810781">
    <w:abstractNumId w:val="9"/>
  </w:num>
  <w:num w:numId="6" w16cid:durableId="2081513416">
    <w:abstractNumId w:val="18"/>
  </w:num>
  <w:num w:numId="7" w16cid:durableId="1568495607">
    <w:abstractNumId w:val="23"/>
  </w:num>
  <w:num w:numId="8" w16cid:durableId="1929077284">
    <w:abstractNumId w:val="10"/>
  </w:num>
  <w:num w:numId="9" w16cid:durableId="69206241">
    <w:abstractNumId w:val="22"/>
  </w:num>
  <w:num w:numId="10" w16cid:durableId="1314335830">
    <w:abstractNumId w:val="0"/>
  </w:num>
  <w:num w:numId="11" w16cid:durableId="586155756">
    <w:abstractNumId w:val="17"/>
  </w:num>
  <w:num w:numId="12" w16cid:durableId="1461416379">
    <w:abstractNumId w:val="19"/>
  </w:num>
  <w:num w:numId="13" w16cid:durableId="1769615368">
    <w:abstractNumId w:val="25"/>
  </w:num>
  <w:num w:numId="14" w16cid:durableId="308293529">
    <w:abstractNumId w:val="21"/>
  </w:num>
  <w:num w:numId="15" w16cid:durableId="540901058">
    <w:abstractNumId w:val="7"/>
  </w:num>
  <w:num w:numId="16" w16cid:durableId="1432899268">
    <w:abstractNumId w:val="26"/>
  </w:num>
  <w:num w:numId="17" w16cid:durableId="31927333">
    <w:abstractNumId w:val="3"/>
  </w:num>
  <w:num w:numId="18" w16cid:durableId="1118992612">
    <w:abstractNumId w:val="6"/>
  </w:num>
  <w:num w:numId="19" w16cid:durableId="386340125">
    <w:abstractNumId w:val="13"/>
  </w:num>
  <w:num w:numId="20" w16cid:durableId="807673181">
    <w:abstractNumId w:val="28"/>
  </w:num>
  <w:num w:numId="21" w16cid:durableId="835878053">
    <w:abstractNumId w:val="24"/>
  </w:num>
  <w:num w:numId="22" w16cid:durableId="589461214">
    <w:abstractNumId w:val="1"/>
  </w:num>
  <w:num w:numId="23" w16cid:durableId="1919516208">
    <w:abstractNumId w:val="27"/>
  </w:num>
  <w:num w:numId="24" w16cid:durableId="1541166737">
    <w:abstractNumId w:val="30"/>
  </w:num>
  <w:num w:numId="25" w16cid:durableId="1056121601">
    <w:abstractNumId w:val="29"/>
  </w:num>
  <w:num w:numId="26" w16cid:durableId="377553190">
    <w:abstractNumId w:val="11"/>
  </w:num>
  <w:num w:numId="27" w16cid:durableId="1043601386">
    <w:abstractNumId w:val="12"/>
  </w:num>
  <w:num w:numId="28" w16cid:durableId="1115640133">
    <w:abstractNumId w:val="4"/>
  </w:num>
  <w:num w:numId="29" w16cid:durableId="16914903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30387770">
    <w:abstractNumId w:val="31"/>
  </w:num>
  <w:num w:numId="31" w16cid:durableId="410543133">
    <w:abstractNumId w:val="32"/>
  </w:num>
  <w:num w:numId="32" w16cid:durableId="265579882">
    <w:abstractNumId w:val="8"/>
  </w:num>
  <w:num w:numId="33" w16cid:durableId="179130801">
    <w:abstractNumId w:val="16"/>
  </w:num>
  <w:num w:numId="34" w16cid:durableId="1263688658">
    <w:abstractNumId w:val="5"/>
  </w:num>
  <w:num w:numId="35" w16cid:durableId="275330573">
    <w:abstractNumId w:val="3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77A"/>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340C"/>
    <w:rsid w:val="0002436E"/>
    <w:rsid w:val="000243BF"/>
    <w:rsid w:val="000248A4"/>
    <w:rsid w:val="00024D1F"/>
    <w:rsid w:val="0002564D"/>
    <w:rsid w:val="00025AC4"/>
    <w:rsid w:val="00025BF1"/>
    <w:rsid w:val="00025BF3"/>
    <w:rsid w:val="00025E2F"/>
    <w:rsid w:val="00025ECA"/>
    <w:rsid w:val="000267A1"/>
    <w:rsid w:val="00026C73"/>
    <w:rsid w:val="00027218"/>
    <w:rsid w:val="00027939"/>
    <w:rsid w:val="00027988"/>
    <w:rsid w:val="00027BD2"/>
    <w:rsid w:val="0003198A"/>
    <w:rsid w:val="00031A91"/>
    <w:rsid w:val="00031B7B"/>
    <w:rsid w:val="000325B8"/>
    <w:rsid w:val="0003353A"/>
    <w:rsid w:val="000338CF"/>
    <w:rsid w:val="00033B4F"/>
    <w:rsid w:val="00033F51"/>
    <w:rsid w:val="000341BE"/>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3B58"/>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84D"/>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6A5D"/>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39C"/>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0CD"/>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3F12"/>
    <w:rsid w:val="000C434E"/>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754"/>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229"/>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E73"/>
    <w:rsid w:val="000F5184"/>
    <w:rsid w:val="000F5FA1"/>
    <w:rsid w:val="000F63FD"/>
    <w:rsid w:val="000F6C42"/>
    <w:rsid w:val="000F6CBE"/>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B5E"/>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6B8"/>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2E"/>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763"/>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891"/>
    <w:rsid w:val="00210AA7"/>
    <w:rsid w:val="00210D4C"/>
    <w:rsid w:val="00212109"/>
    <w:rsid w:val="002121C5"/>
    <w:rsid w:val="002126E8"/>
    <w:rsid w:val="00212D76"/>
    <w:rsid w:val="00213283"/>
    <w:rsid w:val="00213867"/>
    <w:rsid w:val="00213E1E"/>
    <w:rsid w:val="0021495B"/>
    <w:rsid w:val="00214DA8"/>
    <w:rsid w:val="00215423"/>
    <w:rsid w:val="002158FA"/>
    <w:rsid w:val="00215A53"/>
    <w:rsid w:val="00215A92"/>
    <w:rsid w:val="00215C6B"/>
    <w:rsid w:val="00215D1D"/>
    <w:rsid w:val="00215EFE"/>
    <w:rsid w:val="00216E07"/>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0E1A"/>
    <w:rsid w:val="00231886"/>
    <w:rsid w:val="002318ED"/>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88C"/>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6ADB"/>
    <w:rsid w:val="00246B8F"/>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072"/>
    <w:rsid w:val="002849E5"/>
    <w:rsid w:val="00284D9D"/>
    <w:rsid w:val="00285265"/>
    <w:rsid w:val="002854D5"/>
    <w:rsid w:val="00285CDE"/>
    <w:rsid w:val="00286401"/>
    <w:rsid w:val="00286ACD"/>
    <w:rsid w:val="00286D5A"/>
    <w:rsid w:val="00286E03"/>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979E8"/>
    <w:rsid w:val="002A00A0"/>
    <w:rsid w:val="002A039D"/>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6E78"/>
    <w:rsid w:val="002C75F5"/>
    <w:rsid w:val="002C7BD9"/>
    <w:rsid w:val="002C7FD6"/>
    <w:rsid w:val="002D00B5"/>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6D80"/>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07BBF"/>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E47"/>
    <w:rsid w:val="00371181"/>
    <w:rsid w:val="00372570"/>
    <w:rsid w:val="00372D32"/>
    <w:rsid w:val="0037322F"/>
    <w:rsid w:val="0037323B"/>
    <w:rsid w:val="00373C2D"/>
    <w:rsid w:val="00374042"/>
    <w:rsid w:val="003742AC"/>
    <w:rsid w:val="00374839"/>
    <w:rsid w:val="003759BA"/>
    <w:rsid w:val="003762E9"/>
    <w:rsid w:val="00376A1A"/>
    <w:rsid w:val="00376B9D"/>
    <w:rsid w:val="00376CF6"/>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4B9"/>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A83"/>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02"/>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B1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73A"/>
    <w:rsid w:val="003E6B5A"/>
    <w:rsid w:val="003E6BC9"/>
    <w:rsid w:val="003E74E3"/>
    <w:rsid w:val="003F011C"/>
    <w:rsid w:val="003F0137"/>
    <w:rsid w:val="003F01B0"/>
    <w:rsid w:val="003F0256"/>
    <w:rsid w:val="003F0464"/>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53A3"/>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69E"/>
    <w:rsid w:val="00416E0B"/>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6C9A"/>
    <w:rsid w:val="00427248"/>
    <w:rsid w:val="004272E5"/>
    <w:rsid w:val="004311DF"/>
    <w:rsid w:val="0043134C"/>
    <w:rsid w:val="0043149A"/>
    <w:rsid w:val="00431986"/>
    <w:rsid w:val="00431CCC"/>
    <w:rsid w:val="00431F63"/>
    <w:rsid w:val="004323FC"/>
    <w:rsid w:val="0043269E"/>
    <w:rsid w:val="00432D30"/>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A6C"/>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1DEE"/>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1C9F"/>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CA"/>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635"/>
    <w:rsid w:val="004F2AE0"/>
    <w:rsid w:val="004F4200"/>
    <w:rsid w:val="004F4435"/>
    <w:rsid w:val="004F48F7"/>
    <w:rsid w:val="004F4931"/>
    <w:rsid w:val="004F4AFB"/>
    <w:rsid w:val="004F4DA3"/>
    <w:rsid w:val="004F5A34"/>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67D"/>
    <w:rsid w:val="0051381B"/>
    <w:rsid w:val="00513CBF"/>
    <w:rsid w:val="00514B37"/>
    <w:rsid w:val="00514C8B"/>
    <w:rsid w:val="00514CF8"/>
    <w:rsid w:val="005150B5"/>
    <w:rsid w:val="005153A7"/>
    <w:rsid w:val="005153C8"/>
    <w:rsid w:val="0051595C"/>
    <w:rsid w:val="0051690D"/>
    <w:rsid w:val="00516D18"/>
    <w:rsid w:val="00517725"/>
    <w:rsid w:val="0051789C"/>
    <w:rsid w:val="005178BC"/>
    <w:rsid w:val="005179F7"/>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C13"/>
    <w:rsid w:val="00561D14"/>
    <w:rsid w:val="00561D43"/>
    <w:rsid w:val="005620E7"/>
    <w:rsid w:val="005623B3"/>
    <w:rsid w:val="00562990"/>
    <w:rsid w:val="00562A71"/>
    <w:rsid w:val="00562CB8"/>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9F2"/>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462"/>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1AA"/>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A33"/>
    <w:rsid w:val="005C113B"/>
    <w:rsid w:val="005C1E43"/>
    <w:rsid w:val="005C2797"/>
    <w:rsid w:val="005C29A8"/>
    <w:rsid w:val="005C2D16"/>
    <w:rsid w:val="005C2ED9"/>
    <w:rsid w:val="005C31DE"/>
    <w:rsid w:val="005C33E1"/>
    <w:rsid w:val="005C38FF"/>
    <w:rsid w:val="005C3FC9"/>
    <w:rsid w:val="005C4245"/>
    <w:rsid w:val="005C4532"/>
    <w:rsid w:val="005C4569"/>
    <w:rsid w:val="005C4637"/>
    <w:rsid w:val="005C495F"/>
    <w:rsid w:val="005C557E"/>
    <w:rsid w:val="005C58D4"/>
    <w:rsid w:val="005C61F6"/>
    <w:rsid w:val="005C63AE"/>
    <w:rsid w:val="005C6548"/>
    <w:rsid w:val="005C6D8A"/>
    <w:rsid w:val="005C6EAF"/>
    <w:rsid w:val="005C74FB"/>
    <w:rsid w:val="005D0806"/>
    <w:rsid w:val="005D080A"/>
    <w:rsid w:val="005D0A7C"/>
    <w:rsid w:val="005D0ADE"/>
    <w:rsid w:val="005D0E89"/>
    <w:rsid w:val="005D1602"/>
    <w:rsid w:val="005D1627"/>
    <w:rsid w:val="005D17F9"/>
    <w:rsid w:val="005D2963"/>
    <w:rsid w:val="005D2EFF"/>
    <w:rsid w:val="005D304C"/>
    <w:rsid w:val="005D382E"/>
    <w:rsid w:val="005D3A41"/>
    <w:rsid w:val="005D439C"/>
    <w:rsid w:val="005D472A"/>
    <w:rsid w:val="005D4766"/>
    <w:rsid w:val="005D48FD"/>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2DA1"/>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1B87"/>
    <w:rsid w:val="006021C1"/>
    <w:rsid w:val="006026A1"/>
    <w:rsid w:val="0060283C"/>
    <w:rsid w:val="00603D39"/>
    <w:rsid w:val="00604443"/>
    <w:rsid w:val="00604BA5"/>
    <w:rsid w:val="00604F14"/>
    <w:rsid w:val="00604F9E"/>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432C"/>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A26"/>
    <w:rsid w:val="00645F60"/>
    <w:rsid w:val="0064624E"/>
    <w:rsid w:val="0064641E"/>
    <w:rsid w:val="00647230"/>
    <w:rsid w:val="006502B3"/>
    <w:rsid w:val="00650AB9"/>
    <w:rsid w:val="00650EEB"/>
    <w:rsid w:val="00651227"/>
    <w:rsid w:val="00651439"/>
    <w:rsid w:val="00651D89"/>
    <w:rsid w:val="00651E42"/>
    <w:rsid w:val="0065228D"/>
    <w:rsid w:val="006527FB"/>
    <w:rsid w:val="00652FFC"/>
    <w:rsid w:val="00653162"/>
    <w:rsid w:val="00653583"/>
    <w:rsid w:val="00653AE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304"/>
    <w:rsid w:val="006746F9"/>
    <w:rsid w:val="00674CC3"/>
    <w:rsid w:val="00675C72"/>
    <w:rsid w:val="00675E3D"/>
    <w:rsid w:val="00676901"/>
    <w:rsid w:val="0067719C"/>
    <w:rsid w:val="006771F9"/>
    <w:rsid w:val="0067767A"/>
    <w:rsid w:val="006776A7"/>
    <w:rsid w:val="006776D7"/>
    <w:rsid w:val="006777B6"/>
    <w:rsid w:val="00680143"/>
    <w:rsid w:val="006801D5"/>
    <w:rsid w:val="0068021F"/>
    <w:rsid w:val="00680925"/>
    <w:rsid w:val="00680B88"/>
    <w:rsid w:val="00680D2B"/>
    <w:rsid w:val="00681003"/>
    <w:rsid w:val="0068175D"/>
    <w:rsid w:val="006817C9"/>
    <w:rsid w:val="00681C68"/>
    <w:rsid w:val="006821D2"/>
    <w:rsid w:val="00682331"/>
    <w:rsid w:val="00682A5C"/>
    <w:rsid w:val="00682B50"/>
    <w:rsid w:val="00682E80"/>
    <w:rsid w:val="00682EA0"/>
    <w:rsid w:val="00683094"/>
    <w:rsid w:val="00683ECE"/>
    <w:rsid w:val="00683FC1"/>
    <w:rsid w:val="006841A7"/>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3420"/>
    <w:rsid w:val="00693D06"/>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6DF0"/>
    <w:rsid w:val="006B796F"/>
    <w:rsid w:val="006B7ED0"/>
    <w:rsid w:val="006C0238"/>
    <w:rsid w:val="006C03B8"/>
    <w:rsid w:val="006C100F"/>
    <w:rsid w:val="006C1B2C"/>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0EB2"/>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0D6"/>
    <w:rsid w:val="006E01C9"/>
    <w:rsid w:val="006E03A1"/>
    <w:rsid w:val="006E04DA"/>
    <w:rsid w:val="006E04FE"/>
    <w:rsid w:val="006E05DF"/>
    <w:rsid w:val="006E062C"/>
    <w:rsid w:val="006E0A84"/>
    <w:rsid w:val="006E17F7"/>
    <w:rsid w:val="006E1ECC"/>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B9"/>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854"/>
    <w:rsid w:val="00725CDF"/>
    <w:rsid w:val="00726422"/>
    <w:rsid w:val="00726EA6"/>
    <w:rsid w:val="00727208"/>
    <w:rsid w:val="007273E6"/>
    <w:rsid w:val="0072766F"/>
    <w:rsid w:val="00727680"/>
    <w:rsid w:val="00727BE1"/>
    <w:rsid w:val="00727EC3"/>
    <w:rsid w:val="00730091"/>
    <w:rsid w:val="007301DD"/>
    <w:rsid w:val="00730860"/>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357"/>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27C"/>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51B"/>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2EF"/>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CC9"/>
    <w:rsid w:val="00786FAC"/>
    <w:rsid w:val="007875D4"/>
    <w:rsid w:val="00787CEA"/>
    <w:rsid w:val="0079005B"/>
    <w:rsid w:val="007903B3"/>
    <w:rsid w:val="007906D4"/>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D5"/>
    <w:rsid w:val="007959F1"/>
    <w:rsid w:val="00795AE2"/>
    <w:rsid w:val="00795C62"/>
    <w:rsid w:val="00795C92"/>
    <w:rsid w:val="00795E6B"/>
    <w:rsid w:val="00795F6F"/>
    <w:rsid w:val="00796231"/>
    <w:rsid w:val="007963B9"/>
    <w:rsid w:val="00796F14"/>
    <w:rsid w:val="007970C9"/>
    <w:rsid w:val="00797CC4"/>
    <w:rsid w:val="00797F56"/>
    <w:rsid w:val="007A0BDD"/>
    <w:rsid w:val="007A194D"/>
    <w:rsid w:val="007A1CB3"/>
    <w:rsid w:val="007A1FAB"/>
    <w:rsid w:val="007A24E1"/>
    <w:rsid w:val="007A2CF7"/>
    <w:rsid w:val="007A306F"/>
    <w:rsid w:val="007A3472"/>
    <w:rsid w:val="007A3C8F"/>
    <w:rsid w:val="007A4023"/>
    <w:rsid w:val="007A40C8"/>
    <w:rsid w:val="007A43A6"/>
    <w:rsid w:val="007A4A85"/>
    <w:rsid w:val="007A51E0"/>
    <w:rsid w:val="007A55EF"/>
    <w:rsid w:val="007A58A6"/>
    <w:rsid w:val="007A6600"/>
    <w:rsid w:val="007A6C6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5FB"/>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E0F"/>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C36"/>
    <w:rsid w:val="007F1D05"/>
    <w:rsid w:val="007F23AC"/>
    <w:rsid w:val="007F29FE"/>
    <w:rsid w:val="007F3056"/>
    <w:rsid w:val="007F30B7"/>
    <w:rsid w:val="007F31D4"/>
    <w:rsid w:val="007F3AD7"/>
    <w:rsid w:val="007F458B"/>
    <w:rsid w:val="007F49C8"/>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49D8"/>
    <w:rsid w:val="0080503E"/>
    <w:rsid w:val="00805290"/>
    <w:rsid w:val="0080573A"/>
    <w:rsid w:val="0080587D"/>
    <w:rsid w:val="0080605F"/>
    <w:rsid w:val="008060AD"/>
    <w:rsid w:val="00806774"/>
    <w:rsid w:val="00807786"/>
    <w:rsid w:val="00810C88"/>
    <w:rsid w:val="00811C71"/>
    <w:rsid w:val="00811FCB"/>
    <w:rsid w:val="00812E15"/>
    <w:rsid w:val="00812FA4"/>
    <w:rsid w:val="008130E1"/>
    <w:rsid w:val="008130F9"/>
    <w:rsid w:val="008132E5"/>
    <w:rsid w:val="00813436"/>
    <w:rsid w:val="0081377C"/>
    <w:rsid w:val="00813E00"/>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717"/>
    <w:rsid w:val="00831DFA"/>
    <w:rsid w:val="00832376"/>
    <w:rsid w:val="00832794"/>
    <w:rsid w:val="00832848"/>
    <w:rsid w:val="00832C4C"/>
    <w:rsid w:val="0083321F"/>
    <w:rsid w:val="00833DE0"/>
    <w:rsid w:val="00834039"/>
    <w:rsid w:val="008340F7"/>
    <w:rsid w:val="0083488F"/>
    <w:rsid w:val="00834B41"/>
    <w:rsid w:val="00834E03"/>
    <w:rsid w:val="0083511D"/>
    <w:rsid w:val="008359E6"/>
    <w:rsid w:val="008362FB"/>
    <w:rsid w:val="008362FC"/>
    <w:rsid w:val="00836307"/>
    <w:rsid w:val="0083733B"/>
    <w:rsid w:val="008376AC"/>
    <w:rsid w:val="00837D05"/>
    <w:rsid w:val="00837EDA"/>
    <w:rsid w:val="00837F6B"/>
    <w:rsid w:val="0084044A"/>
    <w:rsid w:val="008407A0"/>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5F57"/>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673"/>
    <w:rsid w:val="008C6AE8"/>
    <w:rsid w:val="008C6D30"/>
    <w:rsid w:val="008C6DCD"/>
    <w:rsid w:val="008C7573"/>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8C1"/>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4CE6"/>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2320"/>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1F8"/>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A34"/>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BFB"/>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4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6D09"/>
    <w:rsid w:val="00A3720D"/>
    <w:rsid w:val="00A37380"/>
    <w:rsid w:val="00A375C1"/>
    <w:rsid w:val="00A37E42"/>
    <w:rsid w:val="00A400CD"/>
    <w:rsid w:val="00A41276"/>
    <w:rsid w:val="00A4151F"/>
    <w:rsid w:val="00A41966"/>
    <w:rsid w:val="00A41E2B"/>
    <w:rsid w:val="00A42029"/>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989"/>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0BA"/>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16D"/>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9BA"/>
    <w:rsid w:val="00AA0F66"/>
    <w:rsid w:val="00AA0FCD"/>
    <w:rsid w:val="00AA147E"/>
    <w:rsid w:val="00AA16A7"/>
    <w:rsid w:val="00AA1A9D"/>
    <w:rsid w:val="00AA1ED6"/>
    <w:rsid w:val="00AA20D0"/>
    <w:rsid w:val="00AA2C82"/>
    <w:rsid w:val="00AA330A"/>
    <w:rsid w:val="00AA33C1"/>
    <w:rsid w:val="00AA35D8"/>
    <w:rsid w:val="00AA361D"/>
    <w:rsid w:val="00AA394A"/>
    <w:rsid w:val="00AA3F4E"/>
    <w:rsid w:val="00AA43F2"/>
    <w:rsid w:val="00AA4518"/>
    <w:rsid w:val="00AA51D6"/>
    <w:rsid w:val="00AA5304"/>
    <w:rsid w:val="00AA5A4B"/>
    <w:rsid w:val="00AA6B03"/>
    <w:rsid w:val="00AA6BA0"/>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A99"/>
    <w:rsid w:val="00AB7BB9"/>
    <w:rsid w:val="00AC007F"/>
    <w:rsid w:val="00AC08AA"/>
    <w:rsid w:val="00AC0A93"/>
    <w:rsid w:val="00AC0C93"/>
    <w:rsid w:val="00AC0FF8"/>
    <w:rsid w:val="00AC19E4"/>
    <w:rsid w:val="00AC1A25"/>
    <w:rsid w:val="00AC1C05"/>
    <w:rsid w:val="00AC2A81"/>
    <w:rsid w:val="00AC2EC7"/>
    <w:rsid w:val="00AC2ECD"/>
    <w:rsid w:val="00AC3119"/>
    <w:rsid w:val="00AC372C"/>
    <w:rsid w:val="00AC3C99"/>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4F2"/>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201F"/>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412"/>
    <w:rsid w:val="00AE6675"/>
    <w:rsid w:val="00AE6E02"/>
    <w:rsid w:val="00AE726B"/>
    <w:rsid w:val="00AE743A"/>
    <w:rsid w:val="00AF08CA"/>
    <w:rsid w:val="00AF0D69"/>
    <w:rsid w:val="00AF115A"/>
    <w:rsid w:val="00AF17D8"/>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0A6"/>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0ED"/>
    <w:rsid w:val="00B1052A"/>
    <w:rsid w:val="00B105F6"/>
    <w:rsid w:val="00B1197C"/>
    <w:rsid w:val="00B123E7"/>
    <w:rsid w:val="00B125F7"/>
    <w:rsid w:val="00B139E0"/>
    <w:rsid w:val="00B13E74"/>
    <w:rsid w:val="00B14335"/>
    <w:rsid w:val="00B1469E"/>
    <w:rsid w:val="00B147E1"/>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2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888"/>
    <w:rsid w:val="00B423F9"/>
    <w:rsid w:val="00B42655"/>
    <w:rsid w:val="00B4297F"/>
    <w:rsid w:val="00B4332C"/>
    <w:rsid w:val="00B43F64"/>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85D"/>
    <w:rsid w:val="00B669B8"/>
    <w:rsid w:val="00B66DDE"/>
    <w:rsid w:val="00B671BB"/>
    <w:rsid w:val="00B7010E"/>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3A0"/>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8CE"/>
    <w:rsid w:val="00BF1B6B"/>
    <w:rsid w:val="00BF1D89"/>
    <w:rsid w:val="00BF21F9"/>
    <w:rsid w:val="00BF26D4"/>
    <w:rsid w:val="00BF2925"/>
    <w:rsid w:val="00BF3077"/>
    <w:rsid w:val="00BF3251"/>
    <w:rsid w:val="00BF3279"/>
    <w:rsid w:val="00BF33B7"/>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11B"/>
    <w:rsid w:val="00C40315"/>
    <w:rsid w:val="00C4076A"/>
    <w:rsid w:val="00C40823"/>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4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314"/>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4A80"/>
    <w:rsid w:val="00C953CF"/>
    <w:rsid w:val="00C95AE6"/>
    <w:rsid w:val="00C95B40"/>
    <w:rsid w:val="00C95F81"/>
    <w:rsid w:val="00C96D0C"/>
    <w:rsid w:val="00C971D9"/>
    <w:rsid w:val="00C97482"/>
    <w:rsid w:val="00C977D6"/>
    <w:rsid w:val="00C97924"/>
    <w:rsid w:val="00CA0169"/>
    <w:rsid w:val="00CA0487"/>
    <w:rsid w:val="00CA04B9"/>
    <w:rsid w:val="00CA0DC1"/>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88D"/>
    <w:rsid w:val="00CA5F74"/>
    <w:rsid w:val="00CA62A6"/>
    <w:rsid w:val="00CA6AD9"/>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6F4E"/>
    <w:rsid w:val="00D17CE4"/>
    <w:rsid w:val="00D2006E"/>
    <w:rsid w:val="00D210C7"/>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672"/>
    <w:rsid w:val="00D40B33"/>
    <w:rsid w:val="00D40C8B"/>
    <w:rsid w:val="00D41F06"/>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5F89"/>
    <w:rsid w:val="00D4619E"/>
    <w:rsid w:val="00D46285"/>
    <w:rsid w:val="00D463E2"/>
    <w:rsid w:val="00D470E6"/>
    <w:rsid w:val="00D476B2"/>
    <w:rsid w:val="00D47F30"/>
    <w:rsid w:val="00D50A06"/>
    <w:rsid w:val="00D512FF"/>
    <w:rsid w:val="00D5135F"/>
    <w:rsid w:val="00D51AA0"/>
    <w:rsid w:val="00D51F60"/>
    <w:rsid w:val="00D52012"/>
    <w:rsid w:val="00D5253E"/>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57B12"/>
    <w:rsid w:val="00D603D7"/>
    <w:rsid w:val="00D60E13"/>
    <w:rsid w:val="00D61AF5"/>
    <w:rsid w:val="00D62AC2"/>
    <w:rsid w:val="00D62CD5"/>
    <w:rsid w:val="00D64024"/>
    <w:rsid w:val="00D642D1"/>
    <w:rsid w:val="00D6435F"/>
    <w:rsid w:val="00D64DEB"/>
    <w:rsid w:val="00D652B5"/>
    <w:rsid w:val="00D652F2"/>
    <w:rsid w:val="00D6565A"/>
    <w:rsid w:val="00D65FA3"/>
    <w:rsid w:val="00D6607B"/>
    <w:rsid w:val="00D66155"/>
    <w:rsid w:val="00D66919"/>
    <w:rsid w:val="00D67A1E"/>
    <w:rsid w:val="00D67A77"/>
    <w:rsid w:val="00D67C2D"/>
    <w:rsid w:val="00D7079A"/>
    <w:rsid w:val="00D70841"/>
    <w:rsid w:val="00D708B0"/>
    <w:rsid w:val="00D709F7"/>
    <w:rsid w:val="00D70C0E"/>
    <w:rsid w:val="00D72099"/>
    <w:rsid w:val="00D7268D"/>
    <w:rsid w:val="00D73192"/>
    <w:rsid w:val="00D73427"/>
    <w:rsid w:val="00D73A16"/>
    <w:rsid w:val="00D74277"/>
    <w:rsid w:val="00D74AEC"/>
    <w:rsid w:val="00D7588A"/>
    <w:rsid w:val="00D75936"/>
    <w:rsid w:val="00D75C6D"/>
    <w:rsid w:val="00D76EF1"/>
    <w:rsid w:val="00D77299"/>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86D"/>
    <w:rsid w:val="00D86B71"/>
    <w:rsid w:val="00D86CA3"/>
    <w:rsid w:val="00D87003"/>
    <w:rsid w:val="00D870F7"/>
    <w:rsid w:val="00D871CE"/>
    <w:rsid w:val="00D8787A"/>
    <w:rsid w:val="00D878A9"/>
    <w:rsid w:val="00D879A4"/>
    <w:rsid w:val="00D87C65"/>
    <w:rsid w:val="00D906A0"/>
    <w:rsid w:val="00D90993"/>
    <w:rsid w:val="00D910BE"/>
    <w:rsid w:val="00D9129F"/>
    <w:rsid w:val="00D9196D"/>
    <w:rsid w:val="00D92801"/>
    <w:rsid w:val="00D92982"/>
    <w:rsid w:val="00D92D22"/>
    <w:rsid w:val="00D92D71"/>
    <w:rsid w:val="00D93024"/>
    <w:rsid w:val="00D93AE1"/>
    <w:rsid w:val="00D94559"/>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1E40"/>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6D3"/>
    <w:rsid w:val="00DB27C1"/>
    <w:rsid w:val="00DB2AC4"/>
    <w:rsid w:val="00DB33CC"/>
    <w:rsid w:val="00DB377D"/>
    <w:rsid w:val="00DB4447"/>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4CAC"/>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0FB"/>
    <w:rsid w:val="00DE24FD"/>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3E6"/>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3BC"/>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7D0"/>
    <w:rsid w:val="00E37860"/>
    <w:rsid w:val="00E379F0"/>
    <w:rsid w:val="00E40026"/>
    <w:rsid w:val="00E403C9"/>
    <w:rsid w:val="00E41511"/>
    <w:rsid w:val="00E416A2"/>
    <w:rsid w:val="00E416C4"/>
    <w:rsid w:val="00E417E5"/>
    <w:rsid w:val="00E41B7B"/>
    <w:rsid w:val="00E421D7"/>
    <w:rsid w:val="00E421D8"/>
    <w:rsid w:val="00E42775"/>
    <w:rsid w:val="00E4311E"/>
    <w:rsid w:val="00E431BF"/>
    <w:rsid w:val="00E4383C"/>
    <w:rsid w:val="00E43988"/>
    <w:rsid w:val="00E4398E"/>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CA1"/>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D81"/>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055"/>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5EF"/>
    <w:rsid w:val="00EC27C6"/>
    <w:rsid w:val="00EC2849"/>
    <w:rsid w:val="00EC2C02"/>
    <w:rsid w:val="00EC2CE4"/>
    <w:rsid w:val="00EC2FCF"/>
    <w:rsid w:val="00EC374B"/>
    <w:rsid w:val="00EC4207"/>
    <w:rsid w:val="00EC43BC"/>
    <w:rsid w:val="00EC49CE"/>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C52"/>
    <w:rsid w:val="00EE0CA6"/>
    <w:rsid w:val="00EE0E2C"/>
    <w:rsid w:val="00EE17AA"/>
    <w:rsid w:val="00EE1939"/>
    <w:rsid w:val="00EE2BB7"/>
    <w:rsid w:val="00EE2C5B"/>
    <w:rsid w:val="00EE3576"/>
    <w:rsid w:val="00EE35E9"/>
    <w:rsid w:val="00EE3C98"/>
    <w:rsid w:val="00EE409B"/>
    <w:rsid w:val="00EE45FA"/>
    <w:rsid w:val="00EE4643"/>
    <w:rsid w:val="00EE4C32"/>
    <w:rsid w:val="00EE4CD6"/>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31A"/>
    <w:rsid w:val="00F228C9"/>
    <w:rsid w:val="00F23715"/>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38E"/>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9C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308"/>
    <w:rsid w:val="00F71739"/>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167"/>
    <w:rsid w:val="00F804BE"/>
    <w:rsid w:val="00F817CE"/>
    <w:rsid w:val="00F81EE3"/>
    <w:rsid w:val="00F8300F"/>
    <w:rsid w:val="00F835A9"/>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838"/>
    <w:rsid w:val="00FA0638"/>
    <w:rsid w:val="00FA16F4"/>
    <w:rsid w:val="00FA1909"/>
    <w:rsid w:val="00FA24B8"/>
    <w:rsid w:val="00FA29A8"/>
    <w:rsid w:val="00FA2B9A"/>
    <w:rsid w:val="00FA2BB3"/>
    <w:rsid w:val="00FA4A57"/>
    <w:rsid w:val="00FA4E8B"/>
    <w:rsid w:val="00FA5339"/>
    <w:rsid w:val="00FA547C"/>
    <w:rsid w:val="00FA57C3"/>
    <w:rsid w:val="00FA585D"/>
    <w:rsid w:val="00FA6A7C"/>
    <w:rsid w:val="00FA6A9F"/>
    <w:rsid w:val="00FA6DA9"/>
    <w:rsid w:val="00FA72BF"/>
    <w:rsid w:val="00FA7362"/>
    <w:rsid w:val="00FA781F"/>
    <w:rsid w:val="00FA797C"/>
    <w:rsid w:val="00FA7ABE"/>
    <w:rsid w:val="00FB0445"/>
    <w:rsid w:val="00FB1A04"/>
    <w:rsid w:val="00FB1CBA"/>
    <w:rsid w:val="00FB27C6"/>
    <w:rsid w:val="00FB2841"/>
    <w:rsid w:val="00FB2CD4"/>
    <w:rsid w:val="00FB3263"/>
    <w:rsid w:val="00FB330B"/>
    <w:rsid w:val="00FB3E75"/>
    <w:rsid w:val="00FB4244"/>
    <w:rsid w:val="00FB4456"/>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A59"/>
    <w:rsid w:val="00FD1EC8"/>
    <w:rsid w:val="00FD20C7"/>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1968"/>
    <w:rsid w:val="00FE21D4"/>
    <w:rsid w:val="00FE2365"/>
    <w:rsid w:val="00FE24A9"/>
    <w:rsid w:val="00FE2A4D"/>
    <w:rsid w:val="00FE32B5"/>
    <w:rsid w:val="00FE3B6F"/>
    <w:rsid w:val="00FE3C6C"/>
    <w:rsid w:val="00FE49E0"/>
    <w:rsid w:val="00FE4C7B"/>
    <w:rsid w:val="00FE513E"/>
    <w:rsid w:val="00FE58D1"/>
    <w:rsid w:val="00FE5CEC"/>
    <w:rsid w:val="00FE5E15"/>
    <w:rsid w:val="00FE6BDD"/>
    <w:rsid w:val="00FE7336"/>
    <w:rsid w:val="00FE787C"/>
    <w:rsid w:val="00FE79E5"/>
    <w:rsid w:val="00FE7EA1"/>
    <w:rsid w:val="00FF061A"/>
    <w:rsid w:val="00FF0BB8"/>
    <w:rsid w:val="00FF0CE1"/>
    <w:rsid w:val="00FF10FD"/>
    <w:rsid w:val="00FF121F"/>
    <w:rsid w:val="00FF25A3"/>
    <w:rsid w:val="00FF2D77"/>
    <w:rsid w:val="00FF3013"/>
    <w:rsid w:val="00FF303A"/>
    <w:rsid w:val="00FF45A5"/>
    <w:rsid w:val="00FF4A5C"/>
    <w:rsid w:val="00FF51A3"/>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739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13"/>
      </w:numPr>
    </w:pPr>
    <w:rPr>
      <w:rFonts w:ascii="Times" w:eastAsia="Batang" w:hAnsi="Times"/>
      <w:sz w:val="20"/>
      <w:lang w:val="en-GB" w:eastAsia="en-US"/>
    </w:rPr>
  </w:style>
  <w:style w:type="paragraph" w:customStyle="1" w:styleId="bullet2">
    <w:name w:val="bullet2"/>
    <w:basedOn w:val="Normal"/>
    <w:qFormat/>
    <w:rsid w:val="00CC65CD"/>
    <w:pPr>
      <w:numPr>
        <w:ilvl w:val="1"/>
        <w:numId w:val="13"/>
      </w:numPr>
    </w:pPr>
    <w:rPr>
      <w:rFonts w:ascii="Times" w:eastAsia="Batang" w:hAnsi="Times"/>
      <w:sz w:val="20"/>
      <w:lang w:val="en-GB" w:eastAsia="en-US"/>
    </w:rPr>
  </w:style>
  <w:style w:type="paragraph" w:customStyle="1" w:styleId="bullet3">
    <w:name w:val="bullet3"/>
    <w:basedOn w:val="Normal"/>
    <w:qFormat/>
    <w:rsid w:val="00CC65CD"/>
    <w:pPr>
      <w:numPr>
        <w:ilvl w:val="2"/>
        <w:numId w:val="13"/>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13"/>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paragraph" w:customStyle="1" w:styleId="DraftProposal">
    <w:name w:val="Draft Proposal"/>
    <w:basedOn w:val="Normal"/>
    <w:uiPriority w:val="99"/>
    <w:qFormat/>
    <w:rsid w:val="002D00B5"/>
    <w:pPr>
      <w:tabs>
        <w:tab w:val="num" w:pos="720"/>
      </w:tabs>
      <w:spacing w:after="160" w:line="252" w:lineRule="auto"/>
    </w:pPr>
    <w:rPr>
      <w:rFonts w:ascii="Arial" w:eastAsia="Calibri" w:hAnsi="Arial" w:cs="Arial"/>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7</Pages>
  <Words>2419</Words>
  <Characters>13791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2024-03-21T19:18:00Z</dcterms:created>
  <dcterms:modified xsi:type="dcterms:W3CDTF">2024-10-03T03:18:00Z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